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CF9E1" w14:textId="77777777" w:rsidR="006133D1" w:rsidRPr="006133D1" w:rsidRDefault="006133D1" w:rsidP="006133D1">
      <w:pPr>
        <w:spacing w:after="0" w:line="240" w:lineRule="auto"/>
        <w:ind w:firstLine="851"/>
        <w:outlineLvl w:val="1"/>
        <w:rPr>
          <w:rFonts w:ascii="Times New Roman" w:eastAsia="Times New Roman" w:hAnsi="Times New Roman" w:cs="Times New Roman"/>
          <w:kern w:val="0"/>
          <w:sz w:val="36"/>
          <w:szCs w:val="36"/>
          <w:lang w:val="ru-KZ" w:eastAsia="ru-KZ"/>
          <w14:ligatures w14:val="none"/>
        </w:rPr>
      </w:pPr>
      <w:r w:rsidRPr="006133D1">
        <w:rPr>
          <w:rFonts w:ascii="Times New Roman" w:eastAsia="Times New Roman" w:hAnsi="Times New Roman" w:cs="Times New Roman"/>
          <w:kern w:val="0"/>
          <w:sz w:val="36"/>
          <w:szCs w:val="36"/>
          <w:lang w:val="ru-KZ" w:eastAsia="ru-KZ"/>
          <w14:ligatures w14:val="none"/>
        </w:rPr>
        <w:t>Особенности организации и проведения выборов депутатов Парламента РК</w:t>
      </w:r>
    </w:p>
    <w:p w14:paraId="288B1617" w14:textId="77777777" w:rsidR="006133D1" w:rsidRPr="006133D1" w:rsidRDefault="006133D1" w:rsidP="006133D1">
      <w:pPr>
        <w:shd w:val="clear" w:color="auto" w:fill="FFFFFF"/>
        <w:spacing w:after="0" w:line="240" w:lineRule="auto"/>
        <w:ind w:firstLine="851"/>
        <w:outlineLvl w:val="0"/>
        <w:rPr>
          <w:rFonts w:ascii="Segoe UI" w:eastAsia="Times New Roman" w:hAnsi="Segoe UI" w:cs="Segoe UI"/>
          <w:color w:val="373A3C"/>
          <w:kern w:val="36"/>
          <w:sz w:val="48"/>
          <w:szCs w:val="48"/>
          <w:lang w:val="ru-KZ" w:eastAsia="ru-KZ"/>
          <w14:ligatures w14:val="none"/>
        </w:rPr>
      </w:pPr>
    </w:p>
    <w:p w14:paraId="7ADB32D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b/>
          <w:bCs/>
          <w:color w:val="373A3C"/>
          <w:kern w:val="0"/>
          <w:sz w:val="23"/>
          <w:szCs w:val="23"/>
          <w:u w:val="single"/>
          <w:lang w:val="kk-KZ" w:eastAsia="ru-KZ"/>
          <w14:ligatures w14:val="none"/>
        </w:rPr>
        <w:t>Цель:</w:t>
      </w:r>
      <w:r w:rsidRPr="006133D1">
        <w:rPr>
          <w:rFonts w:ascii="Segoe UI" w:eastAsia="Times New Roman" w:hAnsi="Segoe UI" w:cs="Segoe UI"/>
          <w:b/>
          <w:bCs/>
          <w:color w:val="373A3C"/>
          <w:kern w:val="0"/>
          <w:sz w:val="23"/>
          <w:szCs w:val="23"/>
          <w:lang w:val="kk-KZ" w:eastAsia="ru-KZ"/>
          <w14:ligatures w14:val="none"/>
        </w:rPr>
        <w:t> </w:t>
      </w:r>
      <w:r w:rsidRPr="006133D1">
        <w:rPr>
          <w:rFonts w:ascii="Segoe UI" w:eastAsia="Times New Roman" w:hAnsi="Segoe UI" w:cs="Segoe UI"/>
          <w:color w:val="373A3C"/>
          <w:kern w:val="0"/>
          <w:sz w:val="23"/>
          <w:szCs w:val="23"/>
          <w:lang w:val="kk-KZ" w:eastAsia="ru-KZ"/>
          <w14:ligatures w14:val="none"/>
        </w:rPr>
        <w:t>изучение правовых основ организации и проведения </w:t>
      </w:r>
      <w:r w:rsidRPr="006133D1">
        <w:rPr>
          <w:rFonts w:ascii="Segoe UI" w:eastAsia="Times New Roman" w:hAnsi="Segoe UI" w:cs="Segoe UI"/>
          <w:color w:val="373A3C"/>
          <w:kern w:val="0"/>
          <w:sz w:val="23"/>
          <w:szCs w:val="23"/>
          <w:lang w:val="ru-KZ" w:eastAsia="ru-KZ"/>
          <w14:ligatures w14:val="none"/>
        </w:rPr>
        <w:t>голосования граждан Республики Казахстан на выборах депутатов Парламента.</w:t>
      </w:r>
    </w:p>
    <w:p w14:paraId="46395A2F"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kk-KZ" w:eastAsia="ru-KZ"/>
          <w14:ligatures w14:val="none"/>
        </w:rPr>
        <w:t> </w:t>
      </w:r>
      <w:r w:rsidRPr="006133D1">
        <w:rPr>
          <w:rFonts w:ascii="Segoe UI" w:eastAsia="Times New Roman" w:hAnsi="Segoe UI" w:cs="Segoe UI"/>
          <w:b/>
          <w:bCs/>
          <w:color w:val="373A3C"/>
          <w:kern w:val="0"/>
          <w:sz w:val="23"/>
          <w:szCs w:val="23"/>
          <w:u w:val="single"/>
          <w:lang w:val="ru-KZ" w:eastAsia="ru-KZ"/>
          <w14:ligatures w14:val="none"/>
        </w:rPr>
        <w:t>План:</w:t>
      </w:r>
    </w:p>
    <w:p w14:paraId="2145AA6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kk-KZ" w:eastAsia="ru-KZ"/>
          <w14:ligatures w14:val="none"/>
        </w:rPr>
        <w:t>10.1.</w:t>
      </w:r>
      <w:r w:rsidRPr="006133D1">
        <w:rPr>
          <w:rFonts w:ascii="Segoe UI" w:eastAsia="Times New Roman" w:hAnsi="Segoe UI" w:cs="Segoe UI"/>
          <w:b/>
          <w:bCs/>
          <w:color w:val="373A3C"/>
          <w:kern w:val="0"/>
          <w:sz w:val="23"/>
          <w:szCs w:val="23"/>
          <w:lang w:val="kk-KZ" w:eastAsia="ru-KZ"/>
          <w14:ligatures w14:val="none"/>
        </w:rPr>
        <w:t> </w:t>
      </w:r>
      <w:r w:rsidRPr="006133D1">
        <w:rPr>
          <w:rFonts w:ascii="Segoe UI" w:eastAsia="Times New Roman" w:hAnsi="Segoe UI" w:cs="Segoe UI"/>
          <w:color w:val="373A3C"/>
          <w:kern w:val="0"/>
          <w:sz w:val="23"/>
          <w:szCs w:val="23"/>
          <w:lang w:val="ru-KZ" w:eastAsia="ru-KZ"/>
          <w14:ligatures w14:val="none"/>
        </w:rPr>
        <w:t>Избирательный процесс в Республике Казахстан. Правовые основы назначения выборов депутатов Парламента Республики Казахстан. </w:t>
      </w:r>
    </w:p>
    <w:p w14:paraId="08A6BF0F"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kk-KZ" w:eastAsia="ru-KZ"/>
          <w14:ligatures w14:val="none"/>
        </w:rPr>
        <w:t>10.2. </w:t>
      </w:r>
      <w:r w:rsidRPr="006133D1">
        <w:rPr>
          <w:rFonts w:ascii="Segoe UI" w:eastAsia="Times New Roman" w:hAnsi="Segoe UI" w:cs="Segoe UI"/>
          <w:color w:val="373A3C"/>
          <w:kern w:val="0"/>
          <w:sz w:val="23"/>
          <w:szCs w:val="23"/>
          <w:lang w:val="ru-KZ" w:eastAsia="ru-KZ"/>
          <w14:ligatures w14:val="none"/>
        </w:rPr>
        <w:t>Выдвижение и регистрация кандидатов в депутаты Парламента Республики.</w:t>
      </w:r>
    </w:p>
    <w:p w14:paraId="7FFC582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kk-KZ" w:eastAsia="ru-KZ"/>
          <w14:ligatures w14:val="none"/>
        </w:rPr>
        <w:t>10.3.</w:t>
      </w:r>
      <w:r w:rsidRPr="006133D1">
        <w:rPr>
          <w:rFonts w:ascii="Segoe UI" w:eastAsia="Times New Roman" w:hAnsi="Segoe UI" w:cs="Segoe UI"/>
          <w:color w:val="373A3C"/>
          <w:kern w:val="0"/>
          <w:sz w:val="23"/>
          <w:szCs w:val="23"/>
          <w:lang w:val="ru-KZ" w:eastAsia="ru-KZ"/>
          <w14:ligatures w14:val="none"/>
        </w:rPr>
        <w:t> Установление и опубликование итогов выборов. Повторные выборы.</w:t>
      </w:r>
    </w:p>
    <w:p w14:paraId="0ECF72E5" w14:textId="77777777" w:rsidR="006133D1" w:rsidRPr="006133D1" w:rsidRDefault="006133D1" w:rsidP="006133D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133D1">
        <w:rPr>
          <w:rFonts w:ascii="Segoe UI" w:eastAsia="Times New Roman" w:hAnsi="Segoe UI" w:cs="Segoe UI"/>
          <w:color w:val="373A3C"/>
          <w:kern w:val="0"/>
          <w:sz w:val="23"/>
          <w:szCs w:val="23"/>
          <w:lang w:val="ru-KZ" w:eastAsia="ru-KZ"/>
          <w14:ligatures w14:val="none"/>
        </w:rPr>
        <w:br w:type="textWrapping" w:clear="all"/>
      </w:r>
    </w:p>
    <w:p w14:paraId="477765AD" w14:textId="77777777" w:rsidR="006133D1" w:rsidRPr="006133D1" w:rsidRDefault="006133D1" w:rsidP="006133D1">
      <w:pPr>
        <w:shd w:val="clear" w:color="auto" w:fill="FFFFFF"/>
        <w:spacing w:after="0" w:line="240" w:lineRule="auto"/>
        <w:ind w:firstLine="851"/>
        <w:outlineLvl w:val="1"/>
        <w:rPr>
          <w:rFonts w:ascii="Segoe UI" w:eastAsia="Times New Roman" w:hAnsi="Segoe UI" w:cs="Segoe UI"/>
          <w:color w:val="373A3C"/>
          <w:kern w:val="0"/>
          <w:sz w:val="28"/>
          <w:szCs w:val="28"/>
          <w:lang w:val="ru-KZ" w:eastAsia="ru-KZ"/>
          <w14:ligatures w14:val="none"/>
        </w:rPr>
      </w:pPr>
      <w:bookmarkStart w:id="0" w:name="_Toc99455718"/>
      <w:r w:rsidRPr="006133D1">
        <w:rPr>
          <w:rFonts w:ascii="Segoe UI" w:eastAsia="Times New Roman" w:hAnsi="Segoe UI" w:cs="Segoe UI"/>
          <w:color w:val="373A3C"/>
          <w:kern w:val="0"/>
          <w:sz w:val="28"/>
          <w:szCs w:val="28"/>
          <w:lang w:val="kk-KZ" w:eastAsia="ru-KZ"/>
          <w14:ligatures w14:val="none"/>
        </w:rPr>
        <w:t>10.</w:t>
      </w:r>
      <w:bookmarkEnd w:id="0"/>
      <w:r w:rsidRPr="006133D1">
        <w:rPr>
          <w:rFonts w:ascii="Segoe UI" w:eastAsia="Times New Roman" w:hAnsi="Segoe UI" w:cs="Segoe UI"/>
          <w:color w:val="373A3C"/>
          <w:kern w:val="0"/>
          <w:sz w:val="28"/>
          <w:szCs w:val="28"/>
          <w:lang w:val="ru-KZ" w:eastAsia="ru-KZ"/>
          <w14:ligatures w14:val="none"/>
        </w:rPr>
        <w:t>1.       ИЗБИРАТЕЛЬНЫЙ ПРОЦЕСС В РЕСПУБЛИКЕ КАЗАХСТАН. ПРАВОВЫЕ ОСНОВЫ НАЗНАЧЕНИЯ ВЫБОРОВ ДЕПУТАТОВ ПАРЛАМЕНТА РЕСПУБЛИКИ КАЗАХСТАН</w:t>
      </w:r>
    </w:p>
    <w:p w14:paraId="4A84775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Избирательный процесс включает установленную законом совокупность стадий, обеспечивающих его целостность и легитимность результатов выборов. Функциональное назначение стадий избирательного процесса состоит в обеспечении последовательного во времени и поэтапного по содержанию выполнения разнообразных избирательных действий и процедур. </w:t>
      </w:r>
    </w:p>
    <w:p w14:paraId="56E20D4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Основными стадиями избирательного процесса являются:</w:t>
      </w:r>
    </w:p>
    <w:p w14:paraId="3923649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назначение выборов (принятие уполномоченным на то государственным органом, должностным лицом решения о назначении даты выборов);</w:t>
      </w:r>
    </w:p>
    <w:p w14:paraId="1DD7810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образование избирательных округов, избирательных участков, составление списков избирателей;</w:t>
      </w:r>
    </w:p>
    <w:p w14:paraId="6F7DA08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выдвижение кандидатов и их регистрация;</w:t>
      </w:r>
    </w:p>
    <w:p w14:paraId="4184B46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предвыборная агитация;</w:t>
      </w:r>
    </w:p>
    <w:p w14:paraId="1B09F7B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голосование и определение итогов голосования, результатов выборов и их опубликование.</w:t>
      </w:r>
    </w:p>
    <w:p w14:paraId="6871CE1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При этом факультативной стадией является повторное голосование. При повторном голосовании не проводятся назначение выборов, выдвижение кандидатов, предвыборная агитация. </w:t>
      </w:r>
    </w:p>
    <w:p w14:paraId="70FC770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Ряд элементов организации избирательного процесса носит обслуживающий, вспомогательный (технологический) характер. Например, проведение выборов невозможно без своевременного их финансирования или информационного сопровождения. </w:t>
      </w:r>
    </w:p>
    <w:p w14:paraId="206E977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Время избирательных действий (сроки выполнения избирательных процедур в рамках стадий избирательного процесса, избирательной кампании) — это одновременно политическое и юридическое время, которое имеет четкие законодательные рамки. </w:t>
      </w:r>
    </w:p>
    <w:p w14:paraId="4DB48C8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Правовые основы назначения выборов депутатов Парламента Республики Казахстан  </w:t>
      </w:r>
    </w:p>
    <w:p w14:paraId="227F5BD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Парламент Республики Казахстан является высшим представительным органом Республики Казахстан, осуществляющий законодательные функции.</w:t>
      </w:r>
    </w:p>
    <w:p w14:paraId="0AF38102"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Парламент Республики Казахстан состоит из двух Палат: Сената и Мажилиса, действующих на постоянной основе. </w:t>
      </w:r>
    </w:p>
    <w:p w14:paraId="3AA8CFC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Сенат (47 мест) образуют депутаты, представляющие по два человека от каждой области, города республиканского значения и столицы Республики Казахстан, избираемых косвенными выборщиками. Пятнадцать депутатов Сената назначаются Президентом с учетом необходимости обеспечения представительства в Сенате национально-культурных и иных значимых интересов общества. Срок полномочий депутатов Сената - шесть лет. </w:t>
      </w:r>
    </w:p>
    <w:p w14:paraId="79385CB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Избрание депутатов Сената осуществляется на основе косвенного избирательного права при тайном голосовании. Половина избираемых депутатов Сената переизбирается каждые три года.</w:t>
      </w:r>
    </w:p>
    <w:p w14:paraId="0249944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Назначение выборов</w:t>
      </w:r>
      <w:r w:rsidRPr="006133D1">
        <w:rPr>
          <w:rFonts w:ascii="Segoe UI" w:eastAsia="Times New Roman" w:hAnsi="Segoe UI" w:cs="Segoe UI"/>
          <w:color w:val="373A3C"/>
          <w:kern w:val="0"/>
          <w:sz w:val="23"/>
          <w:szCs w:val="23"/>
          <w:lang w:val="ru-KZ" w:eastAsia="ru-KZ"/>
          <w14:ligatures w14:val="none"/>
        </w:rPr>
        <w:t> – начальная стадия избирательного процесса, которая заключается в установлении даты голосования. Важность стадии назначения выборов состоит в соблюдении одного из принципов выборного законодательства любой страны в обязательности и периодичности выборов. </w:t>
      </w:r>
    </w:p>
    <w:p w14:paraId="5BCA1978"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733FFAD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27</w:t>
      </w:r>
      <w:r w:rsidRPr="006133D1">
        <w:rPr>
          <w:rFonts w:ascii="Segoe UI" w:eastAsia="Times New Roman" w:hAnsi="Segoe UI" w:cs="Segoe UI"/>
          <w:color w:val="373A3C"/>
          <w:kern w:val="0"/>
          <w:sz w:val="23"/>
          <w:szCs w:val="23"/>
          <w:lang w:val="ru-KZ" w:eastAsia="ru-KZ"/>
          <w14:ligatures w14:val="none"/>
        </w:rPr>
        <w:t>. Стадии избирательного процесса при избрании депутатов Сената Парламента Республики</w:t>
      </w:r>
    </w:p>
    <w:p w14:paraId="788710AC" w14:textId="0092CB33"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3A03817F" wp14:editId="05B843DA">
            <wp:extent cx="5438775" cy="2478988"/>
            <wp:effectExtent l="0" t="0" r="0" b="0"/>
            <wp:docPr id="18705284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1393" cy="2484739"/>
                    </a:xfrm>
                    <a:prstGeom prst="rect">
                      <a:avLst/>
                    </a:prstGeom>
                    <a:noFill/>
                    <a:ln>
                      <a:noFill/>
                    </a:ln>
                  </pic:spPr>
                </pic:pic>
              </a:graphicData>
            </a:graphic>
          </wp:inline>
        </w:drawing>
      </w:r>
    </w:p>
    <w:p w14:paraId="70979F6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03CA20B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28</w:t>
      </w:r>
      <w:r w:rsidRPr="006133D1">
        <w:rPr>
          <w:rFonts w:ascii="Segoe UI" w:eastAsia="Times New Roman" w:hAnsi="Segoe UI" w:cs="Segoe UI"/>
          <w:color w:val="373A3C"/>
          <w:kern w:val="0"/>
          <w:sz w:val="23"/>
          <w:szCs w:val="23"/>
          <w:lang w:val="ru-KZ" w:eastAsia="ru-KZ"/>
          <w14:ligatures w14:val="none"/>
        </w:rPr>
        <w:t> Виды выборов депутатов Сената</w:t>
      </w:r>
    </w:p>
    <w:p w14:paraId="56CA4E52" w14:textId="461C08CA"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6088E6D7" wp14:editId="10088BF3">
            <wp:extent cx="4848225" cy="2550306"/>
            <wp:effectExtent l="0" t="0" r="0" b="2540"/>
            <wp:docPr id="1528089619" name="Рисунок 1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89619" name="Рисунок 17"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6179" cy="2554490"/>
                    </a:xfrm>
                    <a:prstGeom prst="rect">
                      <a:avLst/>
                    </a:prstGeom>
                    <a:noFill/>
                    <a:ln>
                      <a:noFill/>
                    </a:ln>
                  </pic:spPr>
                </pic:pic>
              </a:graphicData>
            </a:graphic>
          </wp:inline>
        </w:drawing>
      </w:r>
    </w:p>
    <w:p w14:paraId="2A2B756F"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lastRenderedPageBreak/>
        <w:t>!!! Моментом начала срока, в течение которого должны быть проведены внеочередные выборы депутатов, является день введения в действие акта Президента Республики о роспуске Парламента. Этот срок заканчивается с истечением двух месяцев. Если окончание срока приходится на месяц, в котором нет соответствующего числа, то срок истекает в последний день этого месяца.</w:t>
      </w:r>
      <w:bookmarkStart w:id="1" w:name="SUB690400"/>
      <w:bookmarkEnd w:id="1"/>
    </w:p>
    <w:p w14:paraId="6044EE6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 w:name="SUB690500"/>
      <w:bookmarkEnd w:id="2"/>
      <w:r w:rsidRPr="006133D1">
        <w:rPr>
          <w:rFonts w:ascii="Segoe UI" w:eastAsia="Times New Roman" w:hAnsi="Segoe UI" w:cs="Segoe UI"/>
          <w:color w:val="373A3C"/>
          <w:kern w:val="0"/>
          <w:sz w:val="23"/>
          <w:szCs w:val="23"/>
          <w:lang w:val="ru-KZ" w:eastAsia="ru-KZ"/>
          <w14:ligatures w14:val="none"/>
        </w:rPr>
        <w:t>Выборы депутатов Сената назначаются с учетом требований </w:t>
      </w:r>
      <w:bookmarkStart w:id="3" w:name="SUB1000113519"/>
      <w:r w:rsidRPr="006133D1">
        <w:rPr>
          <w:rFonts w:ascii="Segoe UI" w:eastAsia="Times New Roman" w:hAnsi="Segoe UI" w:cs="Segoe UI"/>
          <w:color w:val="373A3C"/>
          <w:kern w:val="0"/>
          <w:sz w:val="23"/>
          <w:szCs w:val="23"/>
          <w:lang w:val="ru-KZ" w:eastAsia="ru-KZ"/>
          <w14:ligatures w14:val="none"/>
        </w:rPr>
        <w:t>пункта 3</w:t>
      </w:r>
      <w:bookmarkEnd w:id="3"/>
      <w:r w:rsidRPr="006133D1">
        <w:rPr>
          <w:rFonts w:ascii="Segoe UI" w:eastAsia="Times New Roman" w:hAnsi="Segoe UI" w:cs="Segoe UI"/>
          <w:color w:val="373A3C"/>
          <w:kern w:val="0"/>
          <w:sz w:val="23"/>
          <w:szCs w:val="23"/>
          <w:lang w:val="ru-KZ" w:eastAsia="ru-KZ"/>
          <w14:ligatures w14:val="none"/>
        </w:rPr>
        <w:t> статьи 41 Конституции РК, согласно которым очередные выборы Президента Республики проводятся в первое воскресенье декабря и не могут совпадать по срокам с выборами нового состава Парламента Республики.</w:t>
      </w:r>
    </w:p>
    <w:p w14:paraId="4F7ABF68"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Выборы депутата вместо выбывшего не проводятся за год до истечения конституционного срока полномочий депутатов Сената.</w:t>
      </w:r>
    </w:p>
    <w:p w14:paraId="330DD864" w14:textId="77777777" w:rsidR="006133D1" w:rsidRPr="006133D1" w:rsidRDefault="006133D1" w:rsidP="006133D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4" w:name="_Toc99455719"/>
      <w:r w:rsidRPr="006133D1">
        <w:rPr>
          <w:rFonts w:ascii="Segoe UI" w:eastAsia="Times New Roman" w:hAnsi="Segoe UI" w:cs="Segoe UI"/>
          <w:color w:val="373A3C"/>
          <w:kern w:val="0"/>
          <w:sz w:val="36"/>
          <w:szCs w:val="36"/>
          <w:lang w:val="kk-KZ" w:eastAsia="ru-KZ"/>
          <w14:ligatures w14:val="none"/>
        </w:rPr>
        <w:t> </w:t>
      </w:r>
      <w:bookmarkEnd w:id="4"/>
    </w:p>
    <w:p w14:paraId="3533457A" w14:textId="77777777" w:rsidR="006133D1" w:rsidRPr="006133D1" w:rsidRDefault="006133D1" w:rsidP="006133D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r w:rsidRPr="006133D1">
        <w:rPr>
          <w:rFonts w:ascii="Segoe UI" w:eastAsia="Times New Roman" w:hAnsi="Segoe UI" w:cs="Segoe UI"/>
          <w:color w:val="373A3C"/>
          <w:kern w:val="0"/>
          <w:sz w:val="36"/>
          <w:szCs w:val="36"/>
          <w:lang w:val="ru-KZ" w:eastAsia="ru-KZ"/>
          <w14:ligatures w14:val="none"/>
        </w:rPr>
        <w:t>10.2. ВЫДВИЖЕНИЕ И РЕГИСТРАЦИЯ КАНДИДАТОВ В ДЕПУТАТЫ ПАРЛАМЕНТА РЕСПУБЛИКИ</w:t>
      </w:r>
      <w:r w:rsidRPr="006133D1">
        <w:rPr>
          <w:rFonts w:ascii="Segoe UI" w:eastAsia="Times New Roman" w:hAnsi="Segoe UI" w:cs="Segoe UI"/>
          <w:color w:val="373A3C"/>
          <w:kern w:val="0"/>
          <w:sz w:val="36"/>
          <w:szCs w:val="36"/>
          <w:lang w:val="kk-KZ" w:eastAsia="ru-KZ"/>
          <w14:ligatures w14:val="none"/>
        </w:rPr>
        <w:t> КАЗАХСТАН</w:t>
      </w:r>
    </w:p>
    <w:p w14:paraId="0AFD284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Следующая стадия избирательного процесса обеспечивает соблюдение одного из самых демократических принципов – альтернативность выборов, т.е. обязательность участия в выборах нескольких равноправных кандидатов. Одновременно, избирателям предоставляется реальная возможность выбора одного из нескольких кандидатов посредством свободного волеизъявления. </w:t>
      </w:r>
    </w:p>
    <w:p w14:paraId="2CFFB052"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Благодаря этому достигается реализация еще двух принципов организации выборов: состязательность и конкурентность выборов. Именно в конкурентной борьбе выявляются слабые и сильные стороны претендентов, вырабатываются навыки политической деятельности, общения с избирателями, способность прислушиваться к их мнению, а избиратели получают реальную возможность оценить претендентов по достоинству и сделать осознанный выбор. Успех же избирательной кампании кандидата в условиях состязательности напрямую зависит от их воли и умения убедить избирателя в своей политической состоятельности.</w:t>
      </w:r>
    </w:p>
    <w:p w14:paraId="681C02E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Выдвижение кандидатов в депутаты Сената</w:t>
      </w:r>
    </w:p>
    <w:p w14:paraId="15A8D60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 Казахстане конституционное право стать депутатом Сената Парламента гарантируется любому гражданину, соответствующему требованиям, установленным пунктом 4 статьи 51 Конституции, а также обладать активным избирательным правом в соответствии с пунктами 2 и 3 статьи 33 Конституции и Конституционным законом</w:t>
      </w:r>
      <w:r w:rsidRPr="006133D1">
        <w:rPr>
          <w:rFonts w:ascii="Segoe UI" w:eastAsia="Times New Roman" w:hAnsi="Segoe UI" w:cs="Segoe UI"/>
          <w:color w:val="373A3C"/>
          <w:kern w:val="0"/>
          <w:sz w:val="23"/>
          <w:szCs w:val="23"/>
          <w:lang w:val="kk-KZ" w:eastAsia="ru-KZ"/>
          <w14:ligatures w14:val="none"/>
        </w:rPr>
        <w:t> «О выборах»</w:t>
      </w:r>
      <w:r w:rsidRPr="006133D1">
        <w:rPr>
          <w:rFonts w:ascii="Segoe UI" w:eastAsia="Times New Roman" w:hAnsi="Segoe UI" w:cs="Segoe UI"/>
          <w:color w:val="373A3C"/>
          <w:kern w:val="0"/>
          <w:sz w:val="23"/>
          <w:szCs w:val="23"/>
          <w:lang w:val="ru-KZ" w:eastAsia="ru-KZ"/>
          <w14:ligatures w14:val="none"/>
        </w:rPr>
        <w:t>.</w:t>
      </w:r>
    </w:p>
    <w:p w14:paraId="092695A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28488888"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29</w:t>
      </w:r>
      <w:r w:rsidRPr="006133D1">
        <w:rPr>
          <w:rFonts w:ascii="Segoe UI" w:eastAsia="Times New Roman" w:hAnsi="Segoe UI" w:cs="Segoe UI"/>
          <w:color w:val="373A3C"/>
          <w:kern w:val="0"/>
          <w:sz w:val="23"/>
          <w:szCs w:val="23"/>
          <w:lang w:val="ru-KZ" w:eastAsia="ru-KZ"/>
          <w14:ligatures w14:val="none"/>
        </w:rPr>
        <w:t>. Требования, предъявляемые к кандидатам в депутаты Сената</w:t>
      </w:r>
    </w:p>
    <w:p w14:paraId="01AA80DB" w14:textId="30498C18"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76386E95" wp14:editId="16FC5979">
            <wp:extent cx="3819525" cy="1762575"/>
            <wp:effectExtent l="0" t="0" r="0" b="9525"/>
            <wp:docPr id="945007244" name="Рисунок 18"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07244" name="Рисунок 18" descr="Изображение выглядит как текст, Шрифт, снимок экрана&#10;&#10;Автоматически созданное описа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608" cy="1772766"/>
                    </a:xfrm>
                    <a:prstGeom prst="rect">
                      <a:avLst/>
                    </a:prstGeom>
                    <a:noFill/>
                    <a:ln>
                      <a:noFill/>
                    </a:ln>
                  </pic:spPr>
                </pic:pic>
              </a:graphicData>
            </a:graphic>
          </wp:inline>
        </w:drawing>
      </w:r>
    </w:p>
    <w:p w14:paraId="051E14E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 </w:t>
      </w:r>
    </w:p>
    <w:p w14:paraId="6E15608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Избирательное законодательство предусматривает два способа выдвижения кандидатов в депутаты Сената: маслихатами и в порядке самовыдвижения. </w:t>
      </w:r>
    </w:p>
    <w:p w14:paraId="4524EDC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34C1E43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Выдвижение кандидата в депутаты Сената на сессии областного (городов республиканского значения и столицы), городского, районных маслихатов</w:t>
      </w:r>
    </w:p>
    <w:p w14:paraId="0D5C3F4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26F3B2C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30</w:t>
      </w:r>
      <w:r w:rsidRPr="006133D1">
        <w:rPr>
          <w:rFonts w:ascii="Segoe UI" w:eastAsia="Times New Roman" w:hAnsi="Segoe UI" w:cs="Segoe UI"/>
          <w:color w:val="373A3C"/>
          <w:kern w:val="0"/>
          <w:sz w:val="23"/>
          <w:szCs w:val="23"/>
          <w:lang w:val="ru-KZ" w:eastAsia="ru-KZ"/>
          <w14:ligatures w14:val="none"/>
        </w:rPr>
        <w:t>. Алгоритм выдвижения кандидатов в депутаты Сената Парламента на сессии депутатов</w:t>
      </w:r>
    </w:p>
    <w:p w14:paraId="6E1F248F" w14:textId="55303F5A"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4CED3023" wp14:editId="7BAB5000">
            <wp:extent cx="4157474" cy="3114675"/>
            <wp:effectExtent l="0" t="0" r="0" b="0"/>
            <wp:docPr id="1457255012" name="Рисунок 1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55012" name="Рисунок 19"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7631" cy="3122285"/>
                    </a:xfrm>
                    <a:prstGeom prst="rect">
                      <a:avLst/>
                    </a:prstGeom>
                    <a:noFill/>
                    <a:ln>
                      <a:noFill/>
                    </a:ln>
                  </pic:spPr>
                </pic:pic>
              </a:graphicData>
            </a:graphic>
          </wp:inline>
        </w:drawing>
      </w:r>
    </w:p>
    <w:p w14:paraId="3BCA63B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5E60D86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Самовыдвижение </w:t>
      </w:r>
    </w:p>
    <w:p w14:paraId="445B78C2"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5" w:name="SUB710500"/>
      <w:bookmarkEnd w:id="5"/>
      <w:r w:rsidRPr="006133D1">
        <w:rPr>
          <w:rFonts w:ascii="Segoe UI" w:eastAsia="Times New Roman" w:hAnsi="Segoe UI" w:cs="Segoe UI"/>
          <w:color w:val="373A3C"/>
          <w:kern w:val="0"/>
          <w:sz w:val="23"/>
          <w:szCs w:val="23"/>
          <w:lang w:val="ru-KZ" w:eastAsia="ru-KZ"/>
          <w14:ligatures w14:val="none"/>
        </w:rPr>
        <w:t>Самовыдвижение кандидатов в депутаты Сената производится гражданами путем подачи в соответствующую территориальную избирательную комиссию заявления о намерении баллотироваться кандидатом в депутаты Сената по данной административно-территориальной единице.</w:t>
      </w:r>
    </w:p>
    <w:p w14:paraId="043475EF"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6B9D01E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31</w:t>
      </w:r>
      <w:r w:rsidRPr="006133D1">
        <w:rPr>
          <w:rFonts w:ascii="Segoe UI" w:eastAsia="Times New Roman" w:hAnsi="Segoe UI" w:cs="Segoe UI"/>
          <w:color w:val="373A3C"/>
          <w:kern w:val="0"/>
          <w:sz w:val="23"/>
          <w:szCs w:val="23"/>
          <w:lang w:val="ru-KZ" w:eastAsia="ru-KZ"/>
          <w14:ligatures w14:val="none"/>
        </w:rPr>
        <w:t>. Выдача подписных листов для сбора подписей</w:t>
      </w:r>
    </w:p>
    <w:p w14:paraId="015FD278" w14:textId="1F3C252F"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33DCE82C" wp14:editId="0F926E21">
            <wp:extent cx="5284306" cy="2562225"/>
            <wp:effectExtent l="0" t="0" r="0" b="0"/>
            <wp:docPr id="289538471" name="Рисунок 20"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38471" name="Рисунок 20"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678" cy="2572588"/>
                    </a:xfrm>
                    <a:prstGeom prst="rect">
                      <a:avLst/>
                    </a:prstGeom>
                    <a:noFill/>
                    <a:ln>
                      <a:noFill/>
                    </a:ln>
                  </pic:spPr>
                </pic:pic>
              </a:graphicData>
            </a:graphic>
          </wp:inline>
        </w:drawing>
      </w:r>
    </w:p>
    <w:p w14:paraId="5419F25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027244D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6" w:name="SUB710600"/>
      <w:bookmarkEnd w:id="6"/>
      <w:r w:rsidRPr="006133D1">
        <w:rPr>
          <w:rFonts w:ascii="Segoe UI" w:eastAsia="Times New Roman" w:hAnsi="Segoe UI" w:cs="Segoe UI"/>
          <w:i/>
          <w:iCs/>
          <w:color w:val="373A3C"/>
          <w:kern w:val="0"/>
          <w:sz w:val="23"/>
          <w:szCs w:val="23"/>
          <w:lang w:val="ru-KZ" w:eastAsia="ru-KZ"/>
          <w14:ligatures w14:val="none"/>
        </w:rPr>
        <w:lastRenderedPageBreak/>
        <w:t>Сбор подписей в поддержку кандидата в депутаты Сената</w:t>
      </w:r>
    </w:p>
    <w:p w14:paraId="74C8374F"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Согласно ст. 72 Закона о выборах, кандидат в депутаты Сената должен быть поддержан не менее чем десятью процентами голосов от общего числа выборщиков, представляющих все маслихаты области, маслихат города республиканского значения или столицы Республики, но не более чем двадцатью пятью процентами голосов выборщиков от одного маслихата.</w:t>
      </w:r>
    </w:p>
    <w:p w14:paraId="3FFEC2E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Поддержка выборщиков удостоверяется сбором их подписей. При этом каждый из выборщиков вправе поставить свою подпись в поддержку только одного кандидата в депутаты Сената. </w:t>
      </w:r>
    </w:p>
    <w:p w14:paraId="2B888D7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!!!Подпись после регистрации кандидата в депутаты Сената отзывается только на основании решения суда. </w:t>
      </w:r>
    </w:p>
    <w:p w14:paraId="30A7A46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Сбор подписей в поддержку кандидата в депутаты Сената организуется доверенными лицами и оформляется подписными листами, выдаваемыми соответственно областной, городской (города республиканского значения или столицы Республики) избирательной комиссией. Каждый подписной лист должен иметь порядковый номер и включать в себя фамилию, имя, отчество кандидата и лица, собирающего подписи, личную подпись кандидата, а также графы, содержащие следующие сведения о ставящих свои подписи выборщиках:</w:t>
      </w:r>
    </w:p>
    <w:p w14:paraId="2A5B20FE"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1) фамилия, имя и отчество;</w:t>
      </w:r>
    </w:p>
    <w:p w14:paraId="050D89BE"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2) маслихат, депутатом которого он является;</w:t>
      </w:r>
    </w:p>
    <w:p w14:paraId="7369ECD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3) число, месяц и год рождения;</w:t>
      </w:r>
    </w:p>
    <w:p w14:paraId="41B0553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4) адрес места жительства;</w:t>
      </w:r>
    </w:p>
    <w:p w14:paraId="24C10528"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5) личная подпись.</w:t>
      </w:r>
    </w:p>
    <w:p w14:paraId="1BEF8688"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Образец подписного листа утверждается Центральной избирательной комиссией.</w:t>
      </w:r>
    </w:p>
    <w:p w14:paraId="4F08CF52"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Заполненные подписные листы сдаются соответственно в областную, городскую (города республиканского значения и столицы Республики) избирательную комиссию, которая в пятидневный срок осуществляет проверку достоверности собранных подписей с привлечением работников паспортных служб. </w:t>
      </w:r>
    </w:p>
    <w:p w14:paraId="2006544F"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!!!После представления подписных листов в ТИК внесение в них каких-либо изменений не допускается.</w:t>
      </w:r>
    </w:p>
    <w:p w14:paraId="2DDD142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Проверка подписных листов включает в себя проверку:</w:t>
      </w:r>
    </w:p>
    <w:p w14:paraId="155B9BA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соблюдения порядка сбора подписей;</w:t>
      </w:r>
    </w:p>
    <w:p w14:paraId="766FFE7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оформления подписных листов;</w:t>
      </w:r>
    </w:p>
    <w:p w14:paraId="4181BAB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достоверность содержащихся в них сведений об избирателях и их подписей.</w:t>
      </w:r>
    </w:p>
    <w:p w14:paraId="28E449F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Проверка подписных листов осуществляется путем последовательного изучения всех содержащихся в них сведений. </w:t>
      </w:r>
    </w:p>
    <w:p w14:paraId="58F6092E"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Достоверными признаются подписи, содержащиеся в подписных листах, изготовленных и заполненных в соответствии с утвержденной формой, при наличии:</w:t>
      </w:r>
    </w:p>
    <w:p w14:paraId="71CB06FE"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данных, внесенных в подписной лист о кандидате на должность Президента Республики Казахстан;</w:t>
      </w:r>
    </w:p>
    <w:p w14:paraId="14D843F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данных об избирателях, внесенных избирателями собственноручно, и их подписей;</w:t>
      </w:r>
    </w:p>
    <w:p w14:paraId="47B3768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данных о лице, собиравшем подписи, и его подпись;</w:t>
      </w:r>
    </w:p>
    <w:p w14:paraId="4AD7DEAE"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данные об уполномоченном представителе кандидата и его подписи;</w:t>
      </w:r>
    </w:p>
    <w:p w14:paraId="5686A2C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иных необходимых данных, в строгом соответствии с требованиями законодательства. </w:t>
      </w:r>
    </w:p>
    <w:p w14:paraId="061FD03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По результатам проверки подпись может быть признана недостоверной и (или) недействительной. </w:t>
      </w:r>
    </w:p>
    <w:p w14:paraId="0D84782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Подпись признается недействительной в случае несоблюдения формы подписного листа либо порядка его заполнения (неполнота сведений об избирателе, лице, осуществлявшем сбор подписей, отсутствие установленных законом сведений о кандидате и т. п.). </w:t>
      </w:r>
    </w:p>
    <w:p w14:paraId="2E010D7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 В случае, если в результате проверки достоверности подписей будет установлено, что свыше одного процента собранных подписей являются недостоверными, кандидату в депутаты Сената отказывается в регистрации.</w:t>
      </w:r>
    </w:p>
    <w:p w14:paraId="796D42C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Результаты проверки подписных листов оформляется соответствующим протоколом ТИК и направляется в Центральную избирательную комиссию.</w:t>
      </w:r>
    </w:p>
    <w:p w14:paraId="6FA88664"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На этом же этапе кандидат и его (ее) супруга (супруг) до регистрации представляют в органы государственных доходов по месту жительства декларации об активах и обязательствах на первое число месяца начала срока выдвижения, установленного в соответствии с Конституционным законом</w:t>
      </w:r>
      <w:r w:rsidRPr="006133D1">
        <w:rPr>
          <w:rFonts w:ascii="Segoe UI" w:eastAsia="Times New Roman" w:hAnsi="Segoe UI" w:cs="Segoe UI"/>
          <w:color w:val="373A3C"/>
          <w:kern w:val="0"/>
          <w:sz w:val="23"/>
          <w:szCs w:val="23"/>
          <w:lang w:val="kk-KZ" w:eastAsia="ru-KZ"/>
          <w14:ligatures w14:val="none"/>
        </w:rPr>
        <w:t> «О выборах»</w:t>
      </w:r>
      <w:r w:rsidRPr="006133D1">
        <w:rPr>
          <w:rFonts w:ascii="Segoe UI" w:eastAsia="Times New Roman" w:hAnsi="Segoe UI" w:cs="Segoe UI"/>
          <w:color w:val="373A3C"/>
          <w:kern w:val="0"/>
          <w:sz w:val="23"/>
          <w:szCs w:val="23"/>
          <w:lang w:val="ru-KZ" w:eastAsia="ru-KZ"/>
          <w14:ligatures w14:val="none"/>
        </w:rPr>
        <w:t>, в порядке и форме, установленных уполномоченным государственным органом Республики Казахстан, осуществляющим руководство в сфере обеспечения поступлений налогов и других обязательных платежей в бюджет, а также вносится избирательный взнос.</w:t>
      </w:r>
    </w:p>
    <w:p w14:paraId="2F3894F4"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Избирательный взнос кандидата </w:t>
      </w:r>
    </w:p>
    <w:p w14:paraId="28B71A6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Избирательный взнос (залог) в виде определенного размера - денежная сумма, вносимая при выдвижении кандидата в депутаты на специальный счёт избирательной комиссии. Избирательный взнос не подлежит возврату, если данный кандидат не получит минимума голосов избирателей, установленного законом.</w:t>
      </w:r>
    </w:p>
    <w:p w14:paraId="137C990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 избирательном законодательстве многих демократических стран избирательный взнос рассматривается как дополнительный фильтр для отсеивания кандидатов, которые в действительности не имеют намерений бороться за избрание, или тех, кто представляет небольшие партии.</w:t>
      </w:r>
    </w:p>
    <w:p w14:paraId="2E06FFC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Размер избирательного взноса для кандидатов в депутаты Сената Парламента составляет пятнадцатикратный размер установленной законодательством минимальной заработной платы. Он вносится на депозит Центральной избирательной комиссии и возвращается кандидату в случае:</w:t>
      </w:r>
    </w:p>
    <w:p w14:paraId="5D8E45A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по итогам выборов кандидат избран депутатом Сената Парламента;</w:t>
      </w:r>
    </w:p>
    <w:p w14:paraId="3613473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по итогам голосования кандидат набрал не менее пяти процентов голосов выборщиков, принявших участие в голосовании;</w:t>
      </w:r>
    </w:p>
    <w:p w14:paraId="1CA045F4"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а также в случае смерти кандидата.</w:t>
      </w:r>
    </w:p>
    <w:p w14:paraId="4BA858D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Во всех остальных случаях внесенный взнос возврату не подлежит и обращается в доход республиканского бюджета. </w:t>
      </w:r>
    </w:p>
    <w:p w14:paraId="1465EB1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Регистрация кандидата в депутаты Сената Парламента Республики Казахстан</w:t>
      </w:r>
    </w:p>
    <w:p w14:paraId="24F935F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Регистрация кандидата – этап избирательного процесса, предусмотренный избирательным законодательством, который заключается в официальном подтверждении статуса кандидата (кандидатов) организаторами выборов.</w:t>
      </w:r>
    </w:p>
    <w:p w14:paraId="0797FF54"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Регистрация кандидатов является необходимым и достаточным условием включения кандидата в избирательный бюллетень.</w:t>
      </w:r>
    </w:p>
    <w:p w14:paraId="6D2AEEA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Регистрация кандидатов в депутаты Сената осуществляется соответственно областными, городскими (городов республиканского значения и столицы) избирательными комиссиями.</w:t>
      </w:r>
    </w:p>
    <w:p w14:paraId="2311DB1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П.1 ст. 74 Конституционного Закона кандидату в депутаты Сената предусмотрена возможность снятия своей кандидатуры. Для этого в период до регистрации и за два дня до голосования он обращается с письменным заявлением об этом соответственно в областную, городскую (города республиканского значения и столицы Республики) избирательную комиссию.</w:t>
      </w:r>
    </w:p>
    <w:p w14:paraId="7F0F3FE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Аналогично выдвинувший кандидата в маслихат (маслихаты) в период до регистрации и после нее может отменить свое решение о выдвижении кандидата, обратившись с представлением соответственно в областную, городскую (города республиканского значения и столицы Республики) избирательную комиссию (п.2 ст.74).</w:t>
      </w:r>
    </w:p>
    <w:p w14:paraId="0713310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 соответствии с установленной Конституционным законом процедуры избирательная комиссия не производит регистрацию кандидата либо отменяет решение о регистрации кандидата.</w:t>
      </w:r>
    </w:p>
    <w:p w14:paraId="064C7E5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Если снятие кандидатуры или отмена решения о выдвижении кандидата были произведены без вынуждающих к тому обстоятельств, территориальная избирательная комиссия вправе отнести на счет кандидата либо соответственно выдвинувшего его маслихата часть понесенных из средств республиканского бюджета расходов на проведение избирательной кампании.</w:t>
      </w:r>
    </w:p>
    <w:p w14:paraId="3F9763D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 случае если в результате выбытия кандидатов после окончания срока регистрации остается менее двух кандидатов в депутаты Сената, Центральная избирательная комиссия по представлению соответствующей областной (городов республиканского значения и столицы), городской избирательной комиссии своим постановлением продлевает срок выборов, но не более чем на два месяца (ст.74).</w:t>
      </w:r>
    </w:p>
    <w:p w14:paraId="2DDDE43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34897CF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32</w:t>
      </w:r>
      <w:r w:rsidRPr="006133D1">
        <w:rPr>
          <w:rFonts w:ascii="Segoe UI" w:eastAsia="Times New Roman" w:hAnsi="Segoe UI" w:cs="Segoe UI"/>
          <w:color w:val="373A3C"/>
          <w:kern w:val="0"/>
          <w:sz w:val="23"/>
          <w:szCs w:val="23"/>
          <w:lang w:val="ru-KZ" w:eastAsia="ru-KZ"/>
          <w14:ligatures w14:val="none"/>
        </w:rPr>
        <w:t>. Перечень документов для регистрации кандидата в депутаты Сената, выдвинутого от маслихата (маслихатов)</w:t>
      </w:r>
    </w:p>
    <w:p w14:paraId="198B8E76" w14:textId="7FDE979F"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7F79F6F5" wp14:editId="6F9D8323">
            <wp:extent cx="5940425" cy="3953510"/>
            <wp:effectExtent l="0" t="0" r="3175" b="8890"/>
            <wp:docPr id="1274880432" name="Рисунок 2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80432" name="Рисунок 21"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3510"/>
                    </a:xfrm>
                    <a:prstGeom prst="rect">
                      <a:avLst/>
                    </a:prstGeom>
                    <a:noFill/>
                    <a:ln>
                      <a:noFill/>
                    </a:ln>
                  </pic:spPr>
                </pic:pic>
              </a:graphicData>
            </a:graphic>
          </wp:inline>
        </w:drawing>
      </w:r>
    </w:p>
    <w:p w14:paraId="19E4F4F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 </w:t>
      </w:r>
    </w:p>
    <w:p w14:paraId="7F96BF7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w:t>
      </w:r>
      <w:r w:rsidRPr="006133D1">
        <w:rPr>
          <w:rFonts w:ascii="Segoe UI" w:eastAsia="Times New Roman" w:hAnsi="Segoe UI" w:cs="Segoe UI"/>
          <w:color w:val="373A3C"/>
          <w:kern w:val="0"/>
          <w:sz w:val="23"/>
          <w:szCs w:val="23"/>
          <w:lang w:val="kk-KZ" w:eastAsia="ru-KZ"/>
          <w14:ligatures w14:val="none"/>
        </w:rPr>
        <w:t>унок 33.</w:t>
      </w:r>
      <w:r w:rsidRPr="006133D1">
        <w:rPr>
          <w:rFonts w:ascii="Segoe UI" w:eastAsia="Times New Roman" w:hAnsi="Segoe UI" w:cs="Segoe UI"/>
          <w:color w:val="373A3C"/>
          <w:kern w:val="0"/>
          <w:sz w:val="23"/>
          <w:szCs w:val="23"/>
          <w:lang w:val="ru-KZ" w:eastAsia="ru-KZ"/>
          <w14:ligatures w14:val="none"/>
        </w:rPr>
        <w:t> Перечень документов для регистрации кандидата в депутаты Сената в случае его самовыдвижения</w:t>
      </w:r>
    </w:p>
    <w:p w14:paraId="553BE4E3" w14:textId="255C8CB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1B4C452F" wp14:editId="0608013A">
            <wp:extent cx="5940425" cy="3960495"/>
            <wp:effectExtent l="0" t="0" r="3175" b="1905"/>
            <wp:docPr id="1567011075" name="Рисунок 22" descr="Изображение выглядит как текст, снимок экрана, Шриф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11075" name="Рисунок 22" descr="Изображение выглядит как текст, снимок экрана, Шрифт, круг&#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75C8BC3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7" w:name="SUB730200"/>
      <w:bookmarkEnd w:id="7"/>
      <w:r w:rsidRPr="006133D1">
        <w:rPr>
          <w:rFonts w:ascii="Segoe UI" w:eastAsia="Times New Roman" w:hAnsi="Segoe UI" w:cs="Segoe UI"/>
          <w:color w:val="373A3C"/>
          <w:kern w:val="0"/>
          <w:sz w:val="23"/>
          <w:szCs w:val="23"/>
          <w:lang w:val="ru-KZ" w:eastAsia="ru-KZ"/>
          <w14:ligatures w14:val="none"/>
        </w:rPr>
        <w:t> </w:t>
      </w:r>
    </w:p>
    <w:p w14:paraId="30E89AF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Регистрация кандидатов в депутаты Сената начинается после получения всех необходимых документов и заканчивается в восемнадцать часов по местному времени за двадцать дней до дня выборов, если иное не установлено при назначении выборов.</w:t>
      </w:r>
    </w:p>
    <w:p w14:paraId="668CBBD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400EC1A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34</w:t>
      </w:r>
      <w:r w:rsidRPr="006133D1">
        <w:rPr>
          <w:rFonts w:ascii="Segoe UI" w:eastAsia="Times New Roman" w:hAnsi="Segoe UI" w:cs="Segoe UI"/>
          <w:color w:val="373A3C"/>
          <w:kern w:val="0"/>
          <w:sz w:val="23"/>
          <w:szCs w:val="23"/>
          <w:lang w:val="ru-KZ" w:eastAsia="ru-KZ"/>
          <w14:ligatures w14:val="none"/>
        </w:rPr>
        <w:t>. Регистрация кандидатов в депутаты Сената Парламента</w:t>
      </w:r>
    </w:p>
    <w:p w14:paraId="112722DF" w14:textId="6A69DF11"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6BD66E0E" wp14:editId="51640D7F">
            <wp:extent cx="4733925" cy="2563556"/>
            <wp:effectExtent l="0" t="0" r="0" b="8255"/>
            <wp:docPr id="820432502" name="Рисунок 23"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2502" name="Рисунок 23" descr="Изображение выглядит как текст, снимок экрана, Шрифт&#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0990" cy="2567382"/>
                    </a:xfrm>
                    <a:prstGeom prst="rect">
                      <a:avLst/>
                    </a:prstGeom>
                    <a:noFill/>
                    <a:ln>
                      <a:noFill/>
                    </a:ln>
                  </pic:spPr>
                </pic:pic>
              </a:graphicData>
            </a:graphic>
          </wp:inline>
        </w:drawing>
      </w:r>
    </w:p>
    <w:p w14:paraId="25716F4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0BC694FE"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8" w:name="SUB730600"/>
      <w:bookmarkStart w:id="9" w:name="SUB730601"/>
      <w:bookmarkEnd w:id="8"/>
      <w:bookmarkEnd w:id="9"/>
      <w:r w:rsidRPr="006133D1">
        <w:rPr>
          <w:rFonts w:ascii="Segoe UI" w:eastAsia="Times New Roman" w:hAnsi="Segoe UI" w:cs="Segoe UI"/>
          <w:color w:val="373A3C"/>
          <w:kern w:val="0"/>
          <w:sz w:val="23"/>
          <w:szCs w:val="23"/>
          <w:lang w:val="ru-KZ" w:eastAsia="ru-KZ"/>
          <w14:ligatures w14:val="none"/>
        </w:rPr>
        <w:lastRenderedPageBreak/>
        <w:t>Решение об отказе в регистрации или отмены регистрации принимается в следующих случаях:</w:t>
      </w:r>
    </w:p>
    <w:p w14:paraId="5C4E8F7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0" w:name="SUB730602"/>
      <w:bookmarkStart w:id="11" w:name="SUB730603"/>
      <w:bookmarkEnd w:id="10"/>
      <w:bookmarkEnd w:id="11"/>
      <w:r w:rsidRPr="006133D1">
        <w:rPr>
          <w:rFonts w:ascii="Segoe UI" w:eastAsia="Times New Roman" w:hAnsi="Segoe UI" w:cs="Segoe UI"/>
          <w:color w:val="373A3C"/>
          <w:kern w:val="0"/>
          <w:sz w:val="23"/>
          <w:szCs w:val="23"/>
          <w:lang w:val="ru-KZ" w:eastAsia="ru-KZ"/>
          <w14:ligatures w14:val="none"/>
        </w:rPr>
        <w:t>нарушения кандидатом правил выдвижения, непредставления необходимых документов для регистрации;</w:t>
      </w:r>
    </w:p>
    <w:p w14:paraId="4CE2B51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несоответствия кандидата требованиям, предъявляемым к нему Конституцией и Конституционным законом</w:t>
      </w:r>
      <w:r w:rsidRPr="006133D1">
        <w:rPr>
          <w:rFonts w:ascii="Segoe UI" w:eastAsia="Times New Roman" w:hAnsi="Segoe UI" w:cs="Segoe UI"/>
          <w:color w:val="373A3C"/>
          <w:kern w:val="0"/>
          <w:sz w:val="23"/>
          <w:szCs w:val="23"/>
          <w:lang w:val="kk-KZ" w:eastAsia="ru-KZ"/>
          <w14:ligatures w14:val="none"/>
        </w:rPr>
        <w:t> «О выборах»</w:t>
      </w:r>
      <w:r w:rsidRPr="006133D1">
        <w:rPr>
          <w:rFonts w:ascii="Segoe UI" w:eastAsia="Times New Roman" w:hAnsi="Segoe UI" w:cs="Segoe UI"/>
          <w:color w:val="373A3C"/>
          <w:kern w:val="0"/>
          <w:sz w:val="23"/>
          <w:szCs w:val="23"/>
          <w:lang w:val="ru-KZ" w:eastAsia="ru-KZ"/>
          <w14:ligatures w14:val="none"/>
        </w:rPr>
        <w:t>;</w:t>
      </w:r>
    </w:p>
    <w:p w14:paraId="304A7D5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использования кандидатом должностного или служебного положения в своей предвыборной кампании;</w:t>
      </w:r>
    </w:p>
    <w:p w14:paraId="34B8273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проведения кандидатом предвыборной агитации до окончания срока регистрации кандидатов, в день выборов либо предшествующий ему день;</w:t>
      </w:r>
    </w:p>
    <w:p w14:paraId="17C6097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установления судом факта распространения кандидатом и (или) его доверенными лицами ложных сведений, порочащих честь и достоинство другого кандидата, подрывающих его деловую репутацию;</w:t>
      </w:r>
    </w:p>
    <w:p w14:paraId="23658D1F"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установления судом фактов подкупа кандидатом и его доверенными лицами избирателей;</w:t>
      </w:r>
    </w:p>
    <w:p w14:paraId="09E399E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2" w:name="SUB73060301"/>
      <w:bookmarkEnd w:id="12"/>
      <w:r w:rsidRPr="006133D1">
        <w:rPr>
          <w:rFonts w:ascii="Segoe UI" w:eastAsia="Times New Roman" w:hAnsi="Segoe UI" w:cs="Segoe UI"/>
          <w:color w:val="373A3C"/>
          <w:kern w:val="0"/>
          <w:sz w:val="23"/>
          <w:szCs w:val="23"/>
          <w:lang w:val="ru-KZ" w:eastAsia="ru-KZ"/>
          <w14:ligatures w14:val="none"/>
        </w:rPr>
        <w:t>выявления на момент подачи декларации недостоверности сведений об активах и обязательствах, задекларированных кандидатом или его (ее) супругой (супругом) в соответствии с законодательством Республики Казахстан о противодействии коррупции.</w:t>
      </w:r>
    </w:p>
    <w:p w14:paraId="7B94233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Отмена решения о регистрации кандидата или восстановление ранее снятого с регистрации кандидата за два дня до дня голосования не допускается.</w:t>
      </w:r>
    </w:p>
    <w:p w14:paraId="7D18995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3" w:name="SUB730700"/>
      <w:bookmarkEnd w:id="13"/>
      <w:r w:rsidRPr="006133D1">
        <w:rPr>
          <w:rFonts w:ascii="Segoe UI" w:eastAsia="Times New Roman" w:hAnsi="Segoe UI" w:cs="Segoe UI"/>
          <w:color w:val="373A3C"/>
          <w:kern w:val="0"/>
          <w:sz w:val="23"/>
          <w:szCs w:val="23"/>
          <w:lang w:val="ru-KZ" w:eastAsia="ru-KZ"/>
          <w14:ligatures w14:val="none"/>
        </w:rPr>
        <w:t>Отказ в регистрации кандидата или отмена решения о регистрации могут быть обжалованы в семидневный срок в Центральную избирательную комиссию или в суд выдвинувшим его маслихатом (маслихатами) или лично кандидатом. При этом жалоба рассматривается в семидневный срок со дня ее подачи.</w:t>
      </w:r>
    </w:p>
    <w:p w14:paraId="33BFE28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4" w:name="SUB730800"/>
      <w:bookmarkEnd w:id="14"/>
      <w:r w:rsidRPr="006133D1">
        <w:rPr>
          <w:rFonts w:ascii="Segoe UI" w:eastAsia="Times New Roman" w:hAnsi="Segoe UI" w:cs="Segoe UI"/>
          <w:color w:val="373A3C"/>
          <w:kern w:val="0"/>
          <w:sz w:val="23"/>
          <w:szCs w:val="23"/>
          <w:lang w:val="ru-KZ" w:eastAsia="ru-KZ"/>
          <w14:ligatures w14:val="none"/>
        </w:rPr>
        <w:t>О регистрации кандидатов в депутаты Сената соответствующая территориальная избирательная комиссия составляет протокол, который в трехдневный срок представляется в Центральную избирательную комиссию.</w:t>
      </w:r>
    </w:p>
    <w:p w14:paraId="6362C80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5" w:name="SUB700000"/>
      <w:bookmarkEnd w:id="15"/>
      <w:r w:rsidRPr="006133D1">
        <w:rPr>
          <w:rFonts w:ascii="Segoe UI" w:eastAsia="Times New Roman" w:hAnsi="Segoe UI" w:cs="Segoe UI"/>
          <w:i/>
          <w:iCs/>
          <w:color w:val="373A3C"/>
          <w:kern w:val="0"/>
          <w:sz w:val="23"/>
          <w:szCs w:val="23"/>
          <w:lang w:val="ru-KZ" w:eastAsia="ru-KZ"/>
          <w14:ligatures w14:val="none"/>
        </w:rPr>
        <w:t>Выборы депутатов Мажилиса Парламента Республики Казахстан</w:t>
      </w:r>
    </w:p>
    <w:p w14:paraId="5FA0DD6E"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Мажилис состоит из 107 депутатов, избираемых в следующем порядке:</w:t>
      </w:r>
    </w:p>
    <w:p w14:paraId="395BAED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Избрание 98 депутатов Мажилиса осуществляется на основе всеобщего, равного и прямого избирательного права при тайном голосовании по партийным спискам (то есть в результате выборов). Кандидаты в избирательных списках партий располагаются в алфавитном порядке. Вопрос о том, кто из кандидатов попадает в парламент решается руководящим органом партии, после подведения итогов голосования и определения числа мандатов, получаемых партийным списком. Процентный барьер - 5%</w:t>
      </w:r>
    </w:p>
    <w:p w14:paraId="0D4F147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9 депутатов Мажилиса избираются Ассамблеей народа Казахстана.</w:t>
      </w:r>
    </w:p>
    <w:p w14:paraId="49C988FF" w14:textId="602D4CA0" w:rsidR="006133D1" w:rsidRPr="006133D1" w:rsidRDefault="006133D1" w:rsidP="006133D1">
      <w:pPr>
        <w:shd w:val="clear" w:color="auto" w:fill="FFFFFF"/>
        <w:spacing w:after="0" w:line="240" w:lineRule="auto"/>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35</w:t>
      </w:r>
      <w:r w:rsidRPr="006133D1">
        <w:rPr>
          <w:rFonts w:ascii="Segoe UI" w:eastAsia="Times New Roman" w:hAnsi="Segoe UI" w:cs="Segoe UI"/>
          <w:color w:val="373A3C"/>
          <w:kern w:val="0"/>
          <w:sz w:val="23"/>
          <w:szCs w:val="23"/>
          <w:lang w:val="ru-KZ" w:eastAsia="ru-KZ"/>
          <w14:ligatures w14:val="none"/>
        </w:rPr>
        <w:t>. Стадии избирательного процесса при избрании Депутатов Мажилиса РК</w:t>
      </w:r>
    </w:p>
    <w:p w14:paraId="53997806" w14:textId="1A5936A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3B04A03E" wp14:editId="14179A8A">
            <wp:extent cx="3419475" cy="1618905"/>
            <wp:effectExtent l="0" t="0" r="2540" b="0"/>
            <wp:docPr id="2040632243" name="Рисунок 24"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32243" name="Рисунок 24"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1618905"/>
                    </a:xfrm>
                    <a:prstGeom prst="rect">
                      <a:avLst/>
                    </a:prstGeom>
                    <a:noFill/>
                    <a:ln>
                      <a:noFill/>
                    </a:ln>
                  </pic:spPr>
                </pic:pic>
              </a:graphicData>
            </a:graphic>
          </wp:inline>
        </w:drawing>
      </w:r>
    </w:p>
    <w:p w14:paraId="419E72C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 </w:t>
      </w:r>
    </w:p>
    <w:p w14:paraId="76A5BB5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Моментом начала срока, в течение которого должны быть проведены внеочередные выборы депутатов, является день введения в действие акта Президента Республики о роспуске Парламента или Мажилиса Парламента. Этот срок заканчивается с истечением двух месяцев. Если окончание срока приходится на месяц, в котором нет соответствующего числа, то срок истекает в последний день этого месяца.</w:t>
      </w:r>
    </w:p>
    <w:p w14:paraId="4F1004C4"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3493B43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36</w:t>
      </w:r>
      <w:r w:rsidRPr="006133D1">
        <w:rPr>
          <w:rFonts w:ascii="Segoe UI" w:eastAsia="Times New Roman" w:hAnsi="Segoe UI" w:cs="Segoe UI"/>
          <w:color w:val="373A3C"/>
          <w:kern w:val="0"/>
          <w:sz w:val="23"/>
          <w:szCs w:val="23"/>
          <w:lang w:val="ru-KZ" w:eastAsia="ru-KZ"/>
          <w14:ligatures w14:val="none"/>
        </w:rPr>
        <w:t>. Виды выборов депутатов Мажилиса Парламента</w:t>
      </w:r>
    </w:p>
    <w:p w14:paraId="21764441" w14:textId="4F6CFBA8"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Pr>
          <w:noProof/>
        </w:rPr>
        <w:drawing>
          <wp:inline distT="0" distB="0" distL="0" distR="0" wp14:anchorId="5D12FA7A" wp14:editId="38F46D73">
            <wp:extent cx="4622403" cy="2990850"/>
            <wp:effectExtent l="0" t="0" r="6985" b="0"/>
            <wp:docPr id="585497135" name="Рисунок 25"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97135" name="Рисунок 25"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7633" cy="3007175"/>
                    </a:xfrm>
                    <a:prstGeom prst="rect">
                      <a:avLst/>
                    </a:prstGeom>
                    <a:noFill/>
                    <a:ln>
                      <a:noFill/>
                    </a:ln>
                  </pic:spPr>
                </pic:pic>
              </a:graphicData>
            </a:graphic>
          </wp:inline>
        </w:drawing>
      </w:r>
      <w:r w:rsidRPr="006133D1">
        <w:rPr>
          <w:rFonts w:ascii="Segoe UI" w:eastAsia="Times New Roman" w:hAnsi="Segoe UI" w:cs="Segoe UI"/>
          <w:color w:val="373A3C"/>
          <w:kern w:val="0"/>
          <w:sz w:val="23"/>
          <w:szCs w:val="23"/>
          <w:lang w:val="ru-KZ" w:eastAsia="ru-KZ"/>
          <w14:ligatures w14:val="none"/>
        </w:rPr>
        <w:t> </w:t>
      </w:r>
    </w:p>
    <w:p w14:paraId="51253F0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1CEF4848"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37</w:t>
      </w:r>
      <w:r w:rsidRPr="006133D1">
        <w:rPr>
          <w:rFonts w:ascii="Segoe UI" w:eastAsia="Times New Roman" w:hAnsi="Segoe UI" w:cs="Segoe UI"/>
          <w:color w:val="373A3C"/>
          <w:kern w:val="0"/>
          <w:sz w:val="23"/>
          <w:szCs w:val="23"/>
          <w:lang w:val="ru-KZ" w:eastAsia="ru-KZ"/>
          <w14:ligatures w14:val="none"/>
        </w:rPr>
        <w:t>. Требования к кандидату в депутаты Мажилиса Парламента</w:t>
      </w:r>
    </w:p>
    <w:p w14:paraId="22B4C51B" w14:textId="1ADDDE9D"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69922D65" wp14:editId="4F11EB41">
            <wp:extent cx="5940425" cy="3290570"/>
            <wp:effectExtent l="0" t="0" r="3175" b="5080"/>
            <wp:docPr id="366023416" name="Рисунок 26"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23416" name="Рисунок 26" descr="Изображение выглядит как текст, Шрифт, снимок экрана&#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290570"/>
                    </a:xfrm>
                    <a:prstGeom prst="rect">
                      <a:avLst/>
                    </a:prstGeom>
                    <a:noFill/>
                    <a:ln>
                      <a:noFill/>
                    </a:ln>
                  </pic:spPr>
                </pic:pic>
              </a:graphicData>
            </a:graphic>
          </wp:inline>
        </w:drawing>
      </w:r>
    </w:p>
    <w:p w14:paraId="0BFA533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1D56ED2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Выдвижение и регистрация кандидатов в депутаты Мажилиса Парламента</w:t>
      </w:r>
    </w:p>
    <w:p w14:paraId="2AD49CE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 </w:t>
      </w:r>
    </w:p>
    <w:p w14:paraId="39950CEF"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Рисунок </w:t>
      </w:r>
      <w:r w:rsidRPr="006133D1">
        <w:rPr>
          <w:rFonts w:ascii="Segoe UI" w:eastAsia="Times New Roman" w:hAnsi="Segoe UI" w:cs="Segoe UI"/>
          <w:color w:val="373A3C"/>
          <w:kern w:val="0"/>
          <w:sz w:val="23"/>
          <w:szCs w:val="23"/>
          <w:lang w:val="kk-KZ" w:eastAsia="ru-KZ"/>
          <w14:ligatures w14:val="none"/>
        </w:rPr>
        <w:t>38</w:t>
      </w:r>
      <w:r w:rsidRPr="006133D1">
        <w:rPr>
          <w:rFonts w:ascii="Segoe UI" w:eastAsia="Times New Roman" w:hAnsi="Segoe UI" w:cs="Segoe UI"/>
          <w:color w:val="373A3C"/>
          <w:kern w:val="0"/>
          <w:sz w:val="23"/>
          <w:szCs w:val="23"/>
          <w:lang w:val="ru-KZ" w:eastAsia="ru-KZ"/>
          <w14:ligatures w14:val="none"/>
        </w:rPr>
        <w:t>. Алгоритм выдвижения кандидатов в депутаты Мажилиса Парламента</w:t>
      </w:r>
    </w:p>
    <w:p w14:paraId="261E08B0" w14:textId="268157F6"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1697481C" wp14:editId="0595D8EA">
            <wp:extent cx="5940425" cy="2785110"/>
            <wp:effectExtent l="0" t="0" r="3175" b="0"/>
            <wp:docPr id="1464924185" name="Рисунок 2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24185" name="Рисунок 27"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785110"/>
                    </a:xfrm>
                    <a:prstGeom prst="rect">
                      <a:avLst/>
                    </a:prstGeom>
                    <a:noFill/>
                    <a:ln>
                      <a:noFill/>
                    </a:ln>
                  </pic:spPr>
                </pic:pic>
              </a:graphicData>
            </a:graphic>
          </wp:inline>
        </w:drawing>
      </w:r>
    </w:p>
    <w:p w14:paraId="694015F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5A96756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6" w:name="SUB870400"/>
      <w:bookmarkEnd w:id="16"/>
      <w:r w:rsidRPr="006133D1">
        <w:rPr>
          <w:rFonts w:ascii="Segoe UI" w:eastAsia="Times New Roman" w:hAnsi="Segoe UI" w:cs="Segoe UI"/>
          <w:color w:val="373A3C"/>
          <w:kern w:val="0"/>
          <w:sz w:val="23"/>
          <w:szCs w:val="23"/>
          <w:lang w:val="ru-KZ" w:eastAsia="ru-KZ"/>
          <w14:ligatures w14:val="none"/>
        </w:rPr>
        <w:t>К регистрации допускается только один список от одной политической партии с количеством включенных в него лиц, не превышающим установленного числа депутатских мандатов, распределяемых среди политических партий, на тридцать процентов.</w:t>
      </w:r>
    </w:p>
    <w:p w14:paraId="5922A26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 партийном списке количество представителей трех категорий: женщин, лиц, не достигших двадцатидевятилетнего возраста, лиц с инвалидностью – должно составлять не менее тридцати процентов от общего числа включенных в него лиц.</w:t>
      </w:r>
    </w:p>
    <w:p w14:paraId="20BCDC74"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Выдвижение кандидатов в депутаты Мажилиса, избираемых по партийным спискам, начинается за два месяца и заканчивается в восемнадцать часов по местному времени за сорок дней до выборов, если иное не установлено при назначении выборов.</w:t>
      </w:r>
    </w:p>
    <w:p w14:paraId="086206DD"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Выдвижение кандидатов в депутаты Мажилиса, избираемых Ассамблеей народа Казахстана, начинается за один месяц и заканчивается в восемнадцать часов по местному времени за двадцать дней до выборов. </w:t>
      </w:r>
    </w:p>
    <w:p w14:paraId="33AE130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Избирательный взнос</w:t>
      </w:r>
      <w:r w:rsidRPr="006133D1">
        <w:rPr>
          <w:rFonts w:ascii="Segoe UI" w:eastAsia="Times New Roman" w:hAnsi="Segoe UI" w:cs="Segoe UI"/>
          <w:color w:val="373A3C"/>
          <w:kern w:val="0"/>
          <w:sz w:val="23"/>
          <w:szCs w:val="23"/>
          <w:lang w:val="ru-KZ" w:eastAsia="ru-KZ"/>
          <w14:ligatures w14:val="none"/>
        </w:rPr>
        <w:t> </w:t>
      </w:r>
      <w:r w:rsidRPr="006133D1">
        <w:rPr>
          <w:rFonts w:ascii="Segoe UI" w:eastAsia="Times New Roman" w:hAnsi="Segoe UI" w:cs="Segoe UI"/>
          <w:i/>
          <w:iCs/>
          <w:color w:val="373A3C"/>
          <w:kern w:val="0"/>
          <w:sz w:val="23"/>
          <w:szCs w:val="23"/>
          <w:lang w:val="ru-KZ" w:eastAsia="ru-KZ"/>
          <w14:ligatures w14:val="none"/>
        </w:rPr>
        <w:t>политических партий, выдвинувшие партийные списки (ст. 88).</w:t>
      </w:r>
    </w:p>
    <w:p w14:paraId="381C6C4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Политические партии, выдвинувшие партийные списки, вносят на счет Центральной избирательной комиссии избирательный взнос в пятнадцатикратном размере установленной законодательством Республики Казахстан минимальной заработной платы за каждое лицо, включенное в партийный список.</w:t>
      </w:r>
    </w:p>
    <w:p w14:paraId="3572A1E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Избирательный взнос не уплачивается политическими партиями, получившими на предыдущих выборах депутатов Мажилиса Парламента пять и более процентов голосов избирателей от числа принявших участие в голосовании.</w:t>
      </w:r>
    </w:p>
    <w:p w14:paraId="09B9168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Политической партией, получившей на предыдущих выборах депутатов Мажилиса Парламента от трех до пяти процентов голосов избирателей от числа принявших участие в голосовании, избирательный взнос уплачивается в размере пятидесяти процентов от размера </w:t>
      </w:r>
      <w:r w:rsidRPr="006133D1">
        <w:rPr>
          <w:rFonts w:ascii="Segoe UI" w:eastAsia="Times New Roman" w:hAnsi="Segoe UI" w:cs="Segoe UI"/>
          <w:color w:val="373A3C"/>
          <w:kern w:val="0"/>
          <w:sz w:val="23"/>
          <w:szCs w:val="23"/>
          <w:lang w:val="kk-KZ" w:eastAsia="ru-KZ"/>
          <w14:ligatures w14:val="none"/>
        </w:rPr>
        <w:t>вышеуказанного </w:t>
      </w:r>
      <w:r w:rsidRPr="006133D1">
        <w:rPr>
          <w:rFonts w:ascii="Segoe UI" w:eastAsia="Times New Roman" w:hAnsi="Segoe UI" w:cs="Segoe UI"/>
          <w:color w:val="373A3C"/>
          <w:kern w:val="0"/>
          <w:sz w:val="23"/>
          <w:szCs w:val="23"/>
          <w:lang w:val="ru-KZ" w:eastAsia="ru-KZ"/>
          <w14:ligatures w14:val="none"/>
        </w:rPr>
        <w:t>избирательного взноса.</w:t>
      </w:r>
    </w:p>
    <w:p w14:paraId="1CA1C7B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xml:space="preserve">Политической партией, получившей на предыдущих выборах депутатов Мажилиса Парламента от одного до трех процентов голосов избирателей от числа </w:t>
      </w:r>
      <w:r w:rsidRPr="006133D1">
        <w:rPr>
          <w:rFonts w:ascii="Segoe UI" w:eastAsia="Times New Roman" w:hAnsi="Segoe UI" w:cs="Segoe UI"/>
          <w:color w:val="373A3C"/>
          <w:kern w:val="0"/>
          <w:sz w:val="23"/>
          <w:szCs w:val="23"/>
          <w:lang w:val="ru-KZ" w:eastAsia="ru-KZ"/>
          <w14:ligatures w14:val="none"/>
        </w:rPr>
        <w:lastRenderedPageBreak/>
        <w:t>принявших участие в голосовании, избирательный взнос уплачивается в размере семидесяти процентов от размера </w:t>
      </w:r>
      <w:r w:rsidRPr="006133D1">
        <w:rPr>
          <w:rFonts w:ascii="Segoe UI" w:eastAsia="Times New Roman" w:hAnsi="Segoe UI" w:cs="Segoe UI"/>
          <w:color w:val="373A3C"/>
          <w:kern w:val="0"/>
          <w:sz w:val="23"/>
          <w:szCs w:val="23"/>
          <w:lang w:val="kk-KZ" w:eastAsia="ru-KZ"/>
          <w14:ligatures w14:val="none"/>
        </w:rPr>
        <w:t>вышеуказанного </w:t>
      </w:r>
      <w:r w:rsidRPr="006133D1">
        <w:rPr>
          <w:rFonts w:ascii="Segoe UI" w:eastAsia="Times New Roman" w:hAnsi="Segoe UI" w:cs="Segoe UI"/>
          <w:color w:val="373A3C"/>
          <w:kern w:val="0"/>
          <w:sz w:val="23"/>
          <w:szCs w:val="23"/>
          <w:lang w:val="ru-KZ" w:eastAsia="ru-KZ"/>
          <w14:ligatures w14:val="none"/>
        </w:rPr>
        <w:t>избирательного взноса.</w:t>
      </w:r>
    </w:p>
    <w:p w14:paraId="05781B7E"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Внесенный взнос возвращается политической партии в случаях:</w:t>
      </w:r>
    </w:p>
    <w:p w14:paraId="6BC359F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если по итогам выборов политическая партия набрала не менее пяти процентов голосов избирателей, принявших участие в голосовании, а также в случае смерти единственного кандидата, включенного в партийный список. Во всех остальных случаях внесенный взнос возврату не подлежит и обращается в доход республиканского бюджета.</w:t>
      </w:r>
    </w:p>
    <w:p w14:paraId="405FEEA4"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Законодательством о выборах предусмотрена возможность снятия кандидатуры, отмена решения о выдвижении кандидатом в депутаты Мажилиса лицом, включенным в партийный список. Аналогично, Совет Ассамблеи народа Казахстана или кандидат от Ассамблеи могут снять или отозвать свою кандидатуру.</w:t>
      </w:r>
    </w:p>
    <w:p w14:paraId="3B52D82E"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На основании письменного заявления вышеуказанных лиц и Совета Ассамблеи Центральная избирательная комиссия принимает решение об исключении лица, включенного в партийный список, или об отмене регистрации кандидата.</w:t>
      </w:r>
    </w:p>
    <w:p w14:paraId="743C24F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Регистрация партийных списков, представленных политическими партиями, и кандидатов, выдвинутых Советом Ассамблеи народа Казахстана, </w:t>
      </w:r>
      <w:r w:rsidRPr="006133D1">
        <w:rPr>
          <w:rFonts w:ascii="Segoe UI" w:eastAsia="Times New Roman" w:hAnsi="Segoe UI" w:cs="Segoe UI"/>
          <w:color w:val="373A3C"/>
          <w:kern w:val="0"/>
          <w:sz w:val="23"/>
          <w:szCs w:val="23"/>
          <w:lang w:val="ru-KZ" w:eastAsia="ru-KZ"/>
          <w14:ligatures w14:val="none"/>
        </w:rPr>
        <w:t>осуществляется Центральной избирательной комиссией</w:t>
      </w:r>
      <w:r w:rsidRPr="006133D1">
        <w:rPr>
          <w:rFonts w:ascii="Segoe UI" w:eastAsia="Times New Roman" w:hAnsi="Segoe UI" w:cs="Segoe UI"/>
          <w:i/>
          <w:iCs/>
          <w:color w:val="373A3C"/>
          <w:kern w:val="0"/>
          <w:sz w:val="23"/>
          <w:szCs w:val="23"/>
          <w:lang w:val="ru-KZ" w:eastAsia="ru-KZ"/>
          <w14:ligatures w14:val="none"/>
        </w:rPr>
        <w:t> </w:t>
      </w:r>
      <w:r w:rsidRPr="006133D1">
        <w:rPr>
          <w:rFonts w:ascii="Segoe UI" w:eastAsia="Times New Roman" w:hAnsi="Segoe UI" w:cs="Segoe UI"/>
          <w:color w:val="373A3C"/>
          <w:kern w:val="0"/>
          <w:sz w:val="23"/>
          <w:szCs w:val="23"/>
          <w:lang w:val="ru-KZ" w:eastAsia="ru-KZ"/>
          <w14:ligatures w14:val="none"/>
        </w:rPr>
        <w:t>при наличии документов:</w:t>
      </w:r>
    </w:p>
    <w:p w14:paraId="42620F49"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46F1465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39</w:t>
      </w:r>
      <w:r w:rsidRPr="006133D1">
        <w:rPr>
          <w:rFonts w:ascii="Segoe UI" w:eastAsia="Times New Roman" w:hAnsi="Segoe UI" w:cs="Segoe UI"/>
          <w:color w:val="373A3C"/>
          <w:kern w:val="0"/>
          <w:sz w:val="23"/>
          <w:szCs w:val="23"/>
          <w:lang w:val="ru-KZ" w:eastAsia="ru-KZ"/>
          <w14:ligatures w14:val="none"/>
        </w:rPr>
        <w:t>. Перечень документов для регистрации партийных списков политических партий</w:t>
      </w:r>
    </w:p>
    <w:p w14:paraId="3124B493" w14:textId="196AA4A5"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4C017EC1" wp14:editId="02FC8F4C">
            <wp:extent cx="5940425" cy="3960495"/>
            <wp:effectExtent l="0" t="0" r="3175" b="1905"/>
            <wp:docPr id="2143707768" name="Рисунок 28"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07768" name="Рисунок 28"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683048F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65BEB370" w14:textId="77777777" w:rsidR="00BC7901" w:rsidRDefault="00BC790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7" w:name="SUB880000"/>
      <w:bookmarkEnd w:id="17"/>
    </w:p>
    <w:p w14:paraId="1A0835B6" w14:textId="77777777" w:rsidR="00BC7901" w:rsidRDefault="00BC790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73066151" w14:textId="77777777" w:rsidR="00BC7901" w:rsidRDefault="00BC790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1F6CE6BB" w14:textId="48014023"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Рисунок </w:t>
      </w:r>
      <w:r w:rsidRPr="006133D1">
        <w:rPr>
          <w:rFonts w:ascii="Segoe UI" w:eastAsia="Times New Roman" w:hAnsi="Segoe UI" w:cs="Segoe UI"/>
          <w:color w:val="373A3C"/>
          <w:kern w:val="0"/>
          <w:sz w:val="23"/>
          <w:szCs w:val="23"/>
          <w:lang w:val="kk-KZ" w:eastAsia="ru-KZ"/>
          <w14:ligatures w14:val="none"/>
        </w:rPr>
        <w:t>40</w:t>
      </w:r>
      <w:r w:rsidRPr="006133D1">
        <w:rPr>
          <w:rFonts w:ascii="Segoe UI" w:eastAsia="Times New Roman" w:hAnsi="Segoe UI" w:cs="Segoe UI"/>
          <w:color w:val="373A3C"/>
          <w:kern w:val="0"/>
          <w:sz w:val="23"/>
          <w:szCs w:val="23"/>
          <w:lang w:val="ru-KZ" w:eastAsia="ru-KZ"/>
          <w14:ligatures w14:val="none"/>
        </w:rPr>
        <w:t>. Перечень документов для регистрации кандидатов, выдвинутых Советом Ассамблеи народа Казахстана</w:t>
      </w:r>
    </w:p>
    <w:p w14:paraId="2FDC5F17" w14:textId="49298270"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8" w:name="SUB890501"/>
      <w:bookmarkEnd w:id="18"/>
      <w:r w:rsidRPr="006133D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3ECF8750" wp14:editId="379381DE">
            <wp:extent cx="4419600" cy="2944668"/>
            <wp:effectExtent l="0" t="0" r="0" b="8255"/>
            <wp:docPr id="120420485" name="Рисунок 29" descr="Изображение выглядит как текст, снимок экрана, Шриф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485" name="Рисунок 29" descr="Изображение выглядит как текст, снимок экрана, Шрифт, круг&#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4070" cy="2947646"/>
                    </a:xfrm>
                    <a:prstGeom prst="rect">
                      <a:avLst/>
                    </a:prstGeom>
                    <a:noFill/>
                    <a:ln>
                      <a:noFill/>
                    </a:ln>
                  </pic:spPr>
                </pic:pic>
              </a:graphicData>
            </a:graphic>
          </wp:inline>
        </w:drawing>
      </w:r>
    </w:p>
    <w:p w14:paraId="3438AFF3" w14:textId="77777777" w:rsidR="006133D1" w:rsidRPr="006133D1" w:rsidRDefault="006133D1" w:rsidP="006133D1">
      <w:pPr>
        <w:shd w:val="clear" w:color="auto" w:fill="FFFFFF"/>
        <w:spacing w:after="0" w:line="240" w:lineRule="auto"/>
        <w:ind w:firstLine="851"/>
        <w:jc w:val="center"/>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7DC2D8C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9" w:name="SUB890306"/>
      <w:bookmarkStart w:id="20" w:name="SUB890400"/>
      <w:bookmarkStart w:id="21" w:name="SUB890500"/>
      <w:bookmarkEnd w:id="19"/>
      <w:bookmarkEnd w:id="20"/>
      <w:bookmarkEnd w:id="21"/>
      <w:r w:rsidRPr="006133D1">
        <w:rPr>
          <w:rFonts w:ascii="Segoe UI" w:eastAsia="Times New Roman" w:hAnsi="Segoe UI" w:cs="Segoe UI"/>
          <w:color w:val="373A3C"/>
          <w:kern w:val="0"/>
          <w:sz w:val="23"/>
          <w:szCs w:val="23"/>
          <w:lang w:val="ru-KZ" w:eastAsia="ru-KZ"/>
          <w14:ligatures w14:val="none"/>
        </w:rPr>
        <w:t>Центральная избирательная комиссия:</w:t>
      </w:r>
    </w:p>
    <w:p w14:paraId="3702A8B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1) не позднее чем на десятый день после регистрации партийных списков публикует в СМИ сообщение о регистрации с указанием наименования политической партии и количества лиц, включенных в партийный список, а также фамилии, имени, отчества, года рождения, занимаемой должности (занятия), места работы и жительства каждого лица, включенного в партийный список;</w:t>
      </w:r>
    </w:p>
    <w:p w14:paraId="7C0FB30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2) не позднее чем на третий день после регистрации кандидатов, выдвинутых Советом Ассамблеи народа Казахстана, публикует в СМИ сообщение о регистрации с указанием наименования Ассамблеи народа Казахстана, количества лиц, выдвинутых Советом Ассамблеи народа Казахстана, фамилии, имени, отчества, года рождения, занимаемой должности (занятия), места работы и жительства каждого выдвинутого лица, а также национальной принадлежности — по усмотрению кандидатов.</w:t>
      </w:r>
    </w:p>
    <w:p w14:paraId="0153C3A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0585827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Рисунок </w:t>
      </w:r>
      <w:r w:rsidRPr="006133D1">
        <w:rPr>
          <w:rFonts w:ascii="Segoe UI" w:eastAsia="Times New Roman" w:hAnsi="Segoe UI" w:cs="Segoe UI"/>
          <w:color w:val="373A3C"/>
          <w:kern w:val="0"/>
          <w:sz w:val="23"/>
          <w:szCs w:val="23"/>
          <w:lang w:val="kk-KZ" w:eastAsia="ru-KZ"/>
          <w14:ligatures w14:val="none"/>
        </w:rPr>
        <w:t>41</w:t>
      </w:r>
      <w:r w:rsidRPr="006133D1">
        <w:rPr>
          <w:rFonts w:ascii="Segoe UI" w:eastAsia="Times New Roman" w:hAnsi="Segoe UI" w:cs="Segoe UI"/>
          <w:color w:val="373A3C"/>
          <w:kern w:val="0"/>
          <w:sz w:val="23"/>
          <w:szCs w:val="23"/>
          <w:lang w:val="ru-KZ" w:eastAsia="ru-KZ"/>
          <w14:ligatures w14:val="none"/>
        </w:rPr>
        <w:t>. Перечень случаев отказа в регистрации или отмены регистрации партийных списков и кандидатов, выдвинутых Советом Ассамблеи народа Казахстана</w:t>
      </w:r>
    </w:p>
    <w:p w14:paraId="6DEAA376" w14:textId="4757CA90"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 </w:t>
      </w:r>
      <w:r>
        <w:rPr>
          <w:noProof/>
        </w:rPr>
        <w:drawing>
          <wp:inline distT="0" distB="0" distL="0" distR="0" wp14:anchorId="403B1782" wp14:editId="7A1CB669">
            <wp:extent cx="4102545" cy="3467100"/>
            <wp:effectExtent l="0" t="0" r="0" b="0"/>
            <wp:docPr id="1714233825" name="Рисунок 30"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33825" name="Рисунок 30" descr="Изображение выглядит как текст, снимок экрана, Шрифт, документ&#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7966" cy="3471681"/>
                    </a:xfrm>
                    <a:prstGeom prst="rect">
                      <a:avLst/>
                    </a:prstGeom>
                    <a:noFill/>
                    <a:ln>
                      <a:noFill/>
                    </a:ln>
                  </pic:spPr>
                </pic:pic>
              </a:graphicData>
            </a:graphic>
          </wp:inline>
        </w:drawing>
      </w:r>
    </w:p>
    <w:p w14:paraId="5D8DCCD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23F89FD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 Отмена решения о регистрации партийного списка или восстановление ранее снятого с регистрации партийного списка за два дня до дня голосования не допускается.</w:t>
      </w:r>
      <w:bookmarkStart w:id="22" w:name="SUB950200"/>
      <w:bookmarkEnd w:id="22"/>
    </w:p>
    <w:p w14:paraId="1418AA03" w14:textId="77777777" w:rsidR="006133D1" w:rsidRPr="006133D1" w:rsidRDefault="006133D1" w:rsidP="006133D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23" w:name="_Toc99455720"/>
      <w:r w:rsidRPr="006133D1">
        <w:rPr>
          <w:rFonts w:ascii="Segoe UI" w:eastAsia="Times New Roman" w:hAnsi="Segoe UI" w:cs="Segoe UI"/>
          <w:color w:val="373A3C"/>
          <w:kern w:val="0"/>
          <w:sz w:val="36"/>
          <w:szCs w:val="36"/>
          <w:lang w:val="kk-KZ" w:eastAsia="ru-KZ"/>
          <w14:ligatures w14:val="none"/>
        </w:rPr>
        <w:t> </w:t>
      </w:r>
      <w:bookmarkEnd w:id="23"/>
    </w:p>
    <w:p w14:paraId="113F03B1" w14:textId="77777777" w:rsidR="006133D1" w:rsidRPr="006133D1" w:rsidRDefault="006133D1" w:rsidP="006133D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r w:rsidRPr="006133D1">
        <w:rPr>
          <w:rFonts w:ascii="Segoe UI" w:eastAsia="Times New Roman" w:hAnsi="Segoe UI" w:cs="Segoe UI"/>
          <w:color w:val="373A3C"/>
          <w:kern w:val="0"/>
          <w:sz w:val="36"/>
          <w:szCs w:val="36"/>
          <w:lang w:val="ru-KZ" w:eastAsia="ru-KZ"/>
          <w14:ligatures w14:val="none"/>
        </w:rPr>
        <w:t>10.3. УСТАНОВЛЕНИЕ И ОПУБЛИКОВАНИЕ ИТОГОВ ВЫБОРОВ ДЕПУТАТОВ ПАРЛАМЕНТА РЕСПУБЛИКИ</w:t>
      </w:r>
      <w:r w:rsidRPr="006133D1">
        <w:rPr>
          <w:rFonts w:ascii="Segoe UI" w:eastAsia="Times New Roman" w:hAnsi="Segoe UI" w:cs="Segoe UI"/>
          <w:color w:val="373A3C"/>
          <w:kern w:val="0"/>
          <w:sz w:val="36"/>
          <w:szCs w:val="36"/>
          <w:lang w:val="kk-KZ" w:eastAsia="ru-KZ"/>
          <w14:ligatures w14:val="none"/>
        </w:rPr>
        <w:t> КАЗАХСТАН</w:t>
      </w:r>
      <w:r w:rsidRPr="006133D1">
        <w:rPr>
          <w:rFonts w:ascii="Segoe UI" w:eastAsia="Times New Roman" w:hAnsi="Segoe UI" w:cs="Segoe UI"/>
          <w:color w:val="373A3C"/>
          <w:kern w:val="0"/>
          <w:sz w:val="36"/>
          <w:szCs w:val="36"/>
          <w:lang w:val="ru-KZ" w:eastAsia="ru-KZ"/>
          <w14:ligatures w14:val="none"/>
        </w:rPr>
        <w:t>. ПОВТОРНОЕ ГОЛОСОВАНИЕ И ПОВТОРНЫЕ ВЫБОРЫ</w:t>
      </w:r>
    </w:p>
    <w:p w14:paraId="397D6588"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 </w:t>
      </w:r>
    </w:p>
    <w:p w14:paraId="1AACF02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i/>
          <w:iCs/>
          <w:color w:val="373A3C"/>
          <w:kern w:val="0"/>
          <w:sz w:val="23"/>
          <w:szCs w:val="23"/>
          <w:lang w:val="ru-KZ" w:eastAsia="ru-KZ"/>
          <w14:ligatures w14:val="none"/>
        </w:rPr>
        <w:t>Итоги выборов депутатов Сената (ст.78)</w:t>
      </w:r>
    </w:p>
    <w:p w14:paraId="778577D5"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Результаты подсчета голосов на выборах депутата Сената устанавливаются на заседании соответственно областной, городской (города республиканского значения и столицы Республики) избирательной комиссии, проводимом в пункте для голосования.</w:t>
      </w:r>
    </w:p>
    <w:p w14:paraId="56530FA7"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Областная, городская (города республиканского значения и столицы Республики) избирательная комиссия по результатам голосования составляет протокол подсчета голосов по выборам депутата Сената, который:</w:t>
      </w:r>
    </w:p>
    <w:p w14:paraId="4B8C5B73"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1) подписывается председателем и членами избирательной комиссии;</w:t>
      </w:r>
    </w:p>
    <w:p w14:paraId="629D2630"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2) оглашается на совместном заседании выборщиков;</w:t>
      </w:r>
    </w:p>
    <w:p w14:paraId="41CEF05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3) пересылается в Центральную избирательную комиссию не более чем в двухдневный срок со дня выборов.</w:t>
      </w:r>
    </w:p>
    <w:p w14:paraId="3AE7A2A2"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Статья 81. Конституционного Закона закрепляет порядок установления и опубликования итогов выборов депутатов Сената: </w:t>
      </w:r>
    </w:p>
    <w:p w14:paraId="6356F6F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итоги выборов депутатов Сената в целом по Республике устанавливаются Центральной избирательной комиссией не позднее чем в семидневный срок со дня проведения выборов; </w:t>
      </w:r>
    </w:p>
    <w:p w14:paraId="1A4C707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lastRenderedPageBreak/>
        <w:t>избранным на выборах депутата Сената считается кандидат, набравший более пятидесяти процентов голосов выборщиков, принявших участие в голосовании</w:t>
      </w:r>
    </w:p>
    <w:p w14:paraId="0182605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 набравший при повторном голосовании большее число голосов выборщиков по сравнению с другим кандидатом.</w:t>
      </w:r>
    </w:p>
    <w:p w14:paraId="01B5BEE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По представлению соответственно областной, городской (города республиканского значения и столицы Республики) избирательной комиссии или обращениям выборщиков Центральная избирательная комиссия может признать выборы депутата Сената недействительными, если в ходе выборов, или при подсчете голосов, либо определении результатов голосования имели место нарушения Конституционного закона</w:t>
      </w:r>
      <w:r w:rsidRPr="006133D1">
        <w:rPr>
          <w:rFonts w:ascii="Segoe UI" w:eastAsia="Times New Roman" w:hAnsi="Segoe UI" w:cs="Segoe UI"/>
          <w:color w:val="373A3C"/>
          <w:kern w:val="0"/>
          <w:sz w:val="23"/>
          <w:szCs w:val="23"/>
          <w:lang w:val="kk-KZ" w:eastAsia="ru-KZ"/>
          <w14:ligatures w14:val="none"/>
        </w:rPr>
        <w:t> «О выборах»</w:t>
      </w:r>
      <w:r w:rsidRPr="006133D1">
        <w:rPr>
          <w:rFonts w:ascii="Segoe UI" w:eastAsia="Times New Roman" w:hAnsi="Segoe UI" w:cs="Segoe UI"/>
          <w:color w:val="373A3C"/>
          <w:kern w:val="0"/>
          <w:sz w:val="23"/>
          <w:szCs w:val="23"/>
          <w:lang w:val="ru-KZ" w:eastAsia="ru-KZ"/>
          <w14:ligatures w14:val="none"/>
        </w:rPr>
        <w:t>, и отказать в регистрации депутата Сената (ст. 82). При этом данное решение Центральной избирательной комиссии в течение десяти дней со дня его принятия может быть обжаловано кандидатом в депутаты Сената в Верховный Суд, который в десятидневный срок принимает окончательное решение.</w:t>
      </w:r>
    </w:p>
    <w:p w14:paraId="346A1FC1"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Согласно ст. 94 Конституционного закона </w:t>
      </w:r>
      <w:r w:rsidRPr="006133D1">
        <w:rPr>
          <w:rFonts w:ascii="Segoe UI" w:eastAsia="Times New Roman" w:hAnsi="Segoe UI" w:cs="Segoe UI"/>
          <w:i/>
          <w:iCs/>
          <w:color w:val="373A3C"/>
          <w:kern w:val="0"/>
          <w:sz w:val="23"/>
          <w:szCs w:val="23"/>
          <w:lang w:val="ru-KZ" w:eastAsia="ru-KZ"/>
          <w14:ligatures w14:val="none"/>
        </w:rPr>
        <w:t>подсчет голосов на выборах депутатов Мажилиса по партийным спискам</w:t>
      </w:r>
      <w:r w:rsidRPr="006133D1">
        <w:rPr>
          <w:rFonts w:ascii="Segoe UI" w:eastAsia="Times New Roman" w:hAnsi="Segoe UI" w:cs="Segoe UI"/>
          <w:color w:val="373A3C"/>
          <w:kern w:val="0"/>
          <w:sz w:val="23"/>
          <w:szCs w:val="23"/>
          <w:lang w:val="ru-KZ" w:eastAsia="ru-KZ"/>
          <w14:ligatures w14:val="none"/>
        </w:rPr>
        <w:t> проходит в следующем порядке. Участковая избирательная комиссия по результатам голосования составляет протокол голосования, который немедленно пересылается в соответствующую территориальную избирательную комиссию. Территориальной избирательной комиссией не более чем в двухдневный срок со дня выборов протоколы пересылаются Центральную избирательную комиссию. Результаты выборов по партийным спискам устанавливаются Центральной избирательной комиссией.</w:t>
      </w:r>
    </w:p>
    <w:p w14:paraId="6651010B"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Для подсчета голосов на выборах </w:t>
      </w:r>
      <w:r w:rsidRPr="006133D1">
        <w:rPr>
          <w:rFonts w:ascii="Segoe UI" w:eastAsia="Times New Roman" w:hAnsi="Segoe UI" w:cs="Segoe UI"/>
          <w:i/>
          <w:iCs/>
          <w:color w:val="373A3C"/>
          <w:kern w:val="0"/>
          <w:sz w:val="23"/>
          <w:szCs w:val="23"/>
          <w:lang w:val="ru-KZ" w:eastAsia="ru-KZ"/>
          <w14:ligatures w14:val="none"/>
        </w:rPr>
        <w:t xml:space="preserve">депутатов Мажилиса, избираемых Ассамблеей народа </w:t>
      </w:r>
      <w:proofErr w:type="spellStart"/>
      <w:r w:rsidRPr="006133D1">
        <w:rPr>
          <w:rFonts w:ascii="Segoe UI" w:eastAsia="Times New Roman" w:hAnsi="Segoe UI" w:cs="Segoe UI"/>
          <w:i/>
          <w:iCs/>
          <w:color w:val="373A3C"/>
          <w:kern w:val="0"/>
          <w:sz w:val="23"/>
          <w:szCs w:val="23"/>
          <w:lang w:val="ru-KZ" w:eastAsia="ru-KZ"/>
          <w14:ligatures w14:val="none"/>
        </w:rPr>
        <w:t>Казахстана</w:t>
      </w:r>
      <w:r w:rsidRPr="006133D1">
        <w:rPr>
          <w:rFonts w:ascii="Segoe UI" w:eastAsia="Times New Roman" w:hAnsi="Segoe UI" w:cs="Segoe UI"/>
          <w:color w:val="373A3C"/>
          <w:kern w:val="0"/>
          <w:sz w:val="23"/>
          <w:szCs w:val="23"/>
          <w:lang w:val="ru-KZ" w:eastAsia="ru-KZ"/>
          <w14:ligatures w14:val="none"/>
        </w:rPr>
        <w:t>предусмотрена</w:t>
      </w:r>
      <w:proofErr w:type="spellEnd"/>
      <w:r w:rsidRPr="006133D1">
        <w:rPr>
          <w:rFonts w:ascii="Segoe UI" w:eastAsia="Times New Roman" w:hAnsi="Segoe UI" w:cs="Segoe UI"/>
          <w:color w:val="373A3C"/>
          <w:kern w:val="0"/>
          <w:sz w:val="23"/>
          <w:szCs w:val="23"/>
          <w:lang w:val="ru-KZ" w:eastAsia="ru-KZ"/>
          <w14:ligatures w14:val="none"/>
        </w:rPr>
        <w:t xml:space="preserve"> следующая процедура (п.1 ст. 94):</w:t>
      </w:r>
    </w:p>
    <w:p w14:paraId="4CA1F0F4"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соответствующая территориальная избирательная комиссия на заседании, проводимом в пункте для голосования, устанавливает результаты подсчета голосов на выборах депутатов Мажилиса, избираемых Ассамблеей народа Казахстана;</w:t>
      </w:r>
    </w:p>
    <w:p w14:paraId="7BA59CA6"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избирательная комиссия по результатам голосования составляет протокол подсчета голосов по выборам депутатов Мажилиса, который оглашается на сессии Ассамблеи народа Казахстана;</w:t>
      </w:r>
    </w:p>
    <w:p w14:paraId="1B778E9C"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протокол подсчета голосов пересылается в Центральную избирательную комиссию не более чем в двухдневный срок со дня выборов.</w:t>
      </w:r>
    </w:p>
    <w:p w14:paraId="54A6A55A"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По представлению соответствующей территориальной избирательной комиссии или обращениям граждан Центральная избирательная комиссия может признать недействительными выборы депутатов Мажилиса в соответствующей административно-территориальной единице, если в ходе выборов или при подсчете голосов либо при определении результатов выборов имели место нарушения Конституционного закона</w:t>
      </w:r>
      <w:r w:rsidRPr="006133D1">
        <w:rPr>
          <w:rFonts w:ascii="Segoe UI" w:eastAsia="Times New Roman" w:hAnsi="Segoe UI" w:cs="Segoe UI"/>
          <w:color w:val="373A3C"/>
          <w:kern w:val="0"/>
          <w:sz w:val="23"/>
          <w:szCs w:val="23"/>
          <w:lang w:val="kk-KZ" w:eastAsia="ru-KZ"/>
          <w14:ligatures w14:val="none"/>
        </w:rPr>
        <w:t> «О выборах»</w:t>
      </w:r>
      <w:r w:rsidRPr="006133D1">
        <w:rPr>
          <w:rFonts w:ascii="Segoe UI" w:eastAsia="Times New Roman" w:hAnsi="Segoe UI" w:cs="Segoe UI"/>
          <w:color w:val="373A3C"/>
          <w:kern w:val="0"/>
          <w:sz w:val="23"/>
          <w:szCs w:val="23"/>
          <w:lang w:val="ru-KZ" w:eastAsia="ru-KZ"/>
          <w14:ligatures w14:val="none"/>
        </w:rPr>
        <w:t>, не позволяющие с достоверностью определить результаты волеизъявления граждан (ст.95).</w:t>
      </w:r>
    </w:p>
    <w:p w14:paraId="18224DC2" w14:textId="77777777" w:rsidR="006133D1" w:rsidRP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 этом случае Центральной избирательной комиссией назначается повторное голосование в соответствующей административно-территориальной единице. Повторное голосование проводится в установленные Центральной избирательной комиссией сроки по тем же партийным спискам, на тех же избирательных участках и по тем же спискам избирателей, что были составлены для проведения первоначальных выборов. О проведении повторного голосования сообщается в СМИ.</w:t>
      </w:r>
    </w:p>
    <w:p w14:paraId="770DB9B4" w14:textId="77777777" w:rsidR="006133D1" w:rsidRDefault="006133D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 </w:t>
      </w:r>
    </w:p>
    <w:p w14:paraId="1507FDE8" w14:textId="77777777" w:rsidR="00BC7901" w:rsidRDefault="00BC790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35CFC53E" w14:textId="77777777" w:rsidR="00BC7901" w:rsidRPr="006133D1" w:rsidRDefault="00BC7901" w:rsidP="006133D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649A315D" w14:textId="77777777" w:rsidR="006133D1" w:rsidRPr="006133D1" w:rsidRDefault="006133D1" w:rsidP="006133D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r w:rsidRPr="006133D1">
        <w:rPr>
          <w:rFonts w:ascii="Segoe UI" w:eastAsia="Times New Roman" w:hAnsi="Segoe UI" w:cs="Segoe UI"/>
          <w:color w:val="373A3C"/>
          <w:kern w:val="0"/>
          <w:sz w:val="36"/>
          <w:szCs w:val="36"/>
          <w:lang w:val="ru-KZ" w:eastAsia="ru-KZ"/>
          <w14:ligatures w14:val="none"/>
        </w:rPr>
        <w:lastRenderedPageBreak/>
        <w:t>КОНТРОЛЬНЫЕ ВОПРОСЫ К ТЕМЕ 10:</w:t>
      </w:r>
    </w:p>
    <w:p w14:paraId="0A64AA1C" w14:textId="77777777" w:rsidR="006133D1" w:rsidRPr="006133D1" w:rsidRDefault="006133D1" w:rsidP="006133D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Перечислите стадии избирательного процесса при избрании депутатов Парламента Республики Казахстан.</w:t>
      </w:r>
    </w:p>
    <w:p w14:paraId="52DEA82C" w14:textId="77777777" w:rsidR="006133D1" w:rsidRPr="006133D1" w:rsidRDefault="006133D1" w:rsidP="006133D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В каком случае Центральная избирательная комиссия продлевает срок выдвижения кандидатов Депутатов Парламента Республики Казахстан?</w:t>
      </w:r>
    </w:p>
    <w:p w14:paraId="42E67C12" w14:textId="77777777" w:rsidR="006133D1" w:rsidRPr="006133D1" w:rsidRDefault="006133D1" w:rsidP="006133D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Каков порядок выдвижения и регистрации кандидатов?</w:t>
      </w:r>
    </w:p>
    <w:p w14:paraId="1F32A172" w14:textId="77777777" w:rsidR="006133D1" w:rsidRPr="006133D1" w:rsidRDefault="006133D1" w:rsidP="006133D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Условия выдвижения кандидатов </w:t>
      </w:r>
      <w:r w:rsidRPr="006133D1">
        <w:rPr>
          <w:rFonts w:ascii="Segoe UI" w:eastAsia="Times New Roman" w:hAnsi="Segoe UI" w:cs="Segoe UI"/>
          <w:color w:val="373A3C"/>
          <w:kern w:val="0"/>
          <w:sz w:val="23"/>
          <w:szCs w:val="23"/>
          <w:lang w:val="kk-KZ" w:eastAsia="ru-KZ"/>
          <w14:ligatures w14:val="none"/>
        </w:rPr>
        <w:t>д</w:t>
      </w:r>
      <w:proofErr w:type="spellStart"/>
      <w:r w:rsidRPr="006133D1">
        <w:rPr>
          <w:rFonts w:ascii="Segoe UI" w:eastAsia="Times New Roman" w:hAnsi="Segoe UI" w:cs="Segoe UI"/>
          <w:color w:val="373A3C"/>
          <w:kern w:val="0"/>
          <w:sz w:val="23"/>
          <w:szCs w:val="23"/>
          <w:lang w:val="ru-KZ" w:eastAsia="ru-KZ"/>
          <w14:ligatures w14:val="none"/>
        </w:rPr>
        <w:t>епутатов</w:t>
      </w:r>
      <w:proofErr w:type="spellEnd"/>
      <w:r w:rsidRPr="006133D1">
        <w:rPr>
          <w:rFonts w:ascii="Segoe UI" w:eastAsia="Times New Roman" w:hAnsi="Segoe UI" w:cs="Segoe UI"/>
          <w:color w:val="373A3C"/>
          <w:kern w:val="0"/>
          <w:sz w:val="23"/>
          <w:szCs w:val="23"/>
          <w:lang w:val="ru-KZ" w:eastAsia="ru-KZ"/>
          <w14:ligatures w14:val="none"/>
        </w:rPr>
        <w:t xml:space="preserve"> Парламента Республики Казахстан.</w:t>
      </w:r>
    </w:p>
    <w:p w14:paraId="74686342" w14:textId="77777777" w:rsidR="006133D1" w:rsidRPr="006133D1" w:rsidRDefault="006133D1" w:rsidP="006133D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Какова процедура проведения голосования?</w:t>
      </w:r>
    </w:p>
    <w:p w14:paraId="63B4DACD" w14:textId="77777777" w:rsidR="006133D1" w:rsidRPr="006133D1" w:rsidRDefault="006133D1" w:rsidP="006133D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Какова процедура подведения итогов голосования?</w:t>
      </w:r>
    </w:p>
    <w:p w14:paraId="2C3AE62E" w14:textId="77777777" w:rsidR="006133D1" w:rsidRPr="006133D1" w:rsidRDefault="006133D1" w:rsidP="006133D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133D1">
        <w:rPr>
          <w:rFonts w:ascii="Segoe UI" w:eastAsia="Times New Roman" w:hAnsi="Segoe UI" w:cs="Segoe UI"/>
          <w:color w:val="373A3C"/>
          <w:kern w:val="0"/>
          <w:sz w:val="23"/>
          <w:szCs w:val="23"/>
          <w:lang w:val="ru-KZ" w:eastAsia="ru-KZ"/>
          <w14:ligatures w14:val="none"/>
        </w:rPr>
        <w:t>Какова процедура проведения повторного голосования?</w:t>
      </w:r>
    </w:p>
    <w:p w14:paraId="50A5EFD2" w14:textId="77777777" w:rsidR="00DD28CF" w:rsidRPr="006133D1" w:rsidRDefault="00DD28CF" w:rsidP="006133D1">
      <w:pPr>
        <w:spacing w:after="0"/>
        <w:ind w:firstLine="851"/>
        <w:rPr>
          <w:lang w:val="ru-KZ"/>
        </w:rPr>
      </w:pPr>
    </w:p>
    <w:sectPr w:rsidR="00DD28CF" w:rsidRPr="006133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5C56F9"/>
    <w:multiLevelType w:val="multilevel"/>
    <w:tmpl w:val="CA388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86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61D"/>
    <w:rsid w:val="006133D1"/>
    <w:rsid w:val="00BC7901"/>
    <w:rsid w:val="00DD28CF"/>
    <w:rsid w:val="00EE361D"/>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14601"/>
  <w15:chartTrackingRefBased/>
  <w15:docId w15:val="{14987901-47B4-43D3-BCA6-E83A81CC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133D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KZ" w:eastAsia="ru-KZ"/>
      <w14:ligatures w14:val="none"/>
    </w:rPr>
  </w:style>
  <w:style w:type="paragraph" w:styleId="2">
    <w:name w:val="heading 2"/>
    <w:basedOn w:val="a"/>
    <w:link w:val="20"/>
    <w:uiPriority w:val="9"/>
    <w:qFormat/>
    <w:rsid w:val="006133D1"/>
    <w:pPr>
      <w:spacing w:before="100" w:beforeAutospacing="1" w:after="100" w:afterAutospacing="1" w:line="240" w:lineRule="auto"/>
      <w:outlineLvl w:val="1"/>
    </w:pPr>
    <w:rPr>
      <w:rFonts w:ascii="Times New Roman" w:eastAsia="Times New Roman" w:hAnsi="Times New Roman" w:cs="Times New Roman"/>
      <w:b/>
      <w:bCs/>
      <w:kern w:val="0"/>
      <w:sz w:val="36"/>
      <w:szCs w:val="36"/>
      <w:lang w:val="ru-KZ" w:eastAsia="ru-KZ"/>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33D1"/>
    <w:rPr>
      <w:rFonts w:ascii="Times New Roman" w:eastAsia="Times New Roman" w:hAnsi="Times New Roman" w:cs="Times New Roman"/>
      <w:b/>
      <w:bCs/>
      <w:kern w:val="36"/>
      <w:sz w:val="48"/>
      <w:szCs w:val="48"/>
      <w:lang w:val="ru-KZ" w:eastAsia="ru-KZ"/>
      <w14:ligatures w14:val="none"/>
    </w:rPr>
  </w:style>
  <w:style w:type="character" w:customStyle="1" w:styleId="20">
    <w:name w:val="Заголовок 2 Знак"/>
    <w:basedOn w:val="a0"/>
    <w:link w:val="2"/>
    <w:uiPriority w:val="9"/>
    <w:rsid w:val="006133D1"/>
    <w:rPr>
      <w:rFonts w:ascii="Times New Roman" w:eastAsia="Times New Roman" w:hAnsi="Times New Roman" w:cs="Times New Roman"/>
      <w:b/>
      <w:bCs/>
      <w:kern w:val="0"/>
      <w:sz w:val="36"/>
      <w:szCs w:val="36"/>
      <w:lang w:val="ru-KZ" w:eastAsia="ru-KZ"/>
      <w14:ligatures w14:val="none"/>
    </w:rPr>
  </w:style>
  <w:style w:type="paragraph" w:styleId="a3">
    <w:name w:val="Normal (Web)"/>
    <w:basedOn w:val="a"/>
    <w:uiPriority w:val="99"/>
    <w:semiHidden/>
    <w:unhideWhenUsed/>
    <w:rsid w:val="006133D1"/>
    <w:pPr>
      <w:spacing w:before="100" w:beforeAutospacing="1" w:after="100" w:afterAutospacing="1" w:line="240" w:lineRule="auto"/>
    </w:pPr>
    <w:rPr>
      <w:rFonts w:ascii="Times New Roman" w:eastAsia="Times New Roman" w:hAnsi="Times New Roman" w:cs="Times New Roman"/>
      <w:kern w:val="0"/>
      <w:sz w:val="24"/>
      <w:szCs w:val="24"/>
      <w:lang w:val="ru-KZ" w:eastAsia="ru-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55130">
      <w:bodyDiv w:val="1"/>
      <w:marLeft w:val="0"/>
      <w:marRight w:val="0"/>
      <w:marTop w:val="0"/>
      <w:marBottom w:val="0"/>
      <w:divBdr>
        <w:top w:val="none" w:sz="0" w:space="0" w:color="auto"/>
        <w:left w:val="none" w:sz="0" w:space="0" w:color="auto"/>
        <w:bottom w:val="none" w:sz="0" w:space="0" w:color="auto"/>
        <w:right w:val="none" w:sz="0" w:space="0" w:color="auto"/>
      </w:divBdr>
      <w:divsChild>
        <w:div w:id="663046740">
          <w:marLeft w:val="0"/>
          <w:marRight w:val="0"/>
          <w:marTop w:val="0"/>
          <w:marBottom w:val="0"/>
          <w:divBdr>
            <w:top w:val="none" w:sz="0" w:space="0" w:color="auto"/>
            <w:left w:val="none" w:sz="0" w:space="0" w:color="auto"/>
            <w:bottom w:val="none" w:sz="0" w:space="0" w:color="auto"/>
            <w:right w:val="none" w:sz="0" w:space="0" w:color="auto"/>
          </w:divBdr>
          <w:divsChild>
            <w:div w:id="8865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3894</Words>
  <Characters>22201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Меруерт Айтжан</dc:creator>
  <cp:keywords/>
  <dc:description/>
  <cp:lastModifiedBy>Меруерт Айтжан</cp:lastModifiedBy>
  <cp:revision>2</cp:revision>
  <dcterms:created xsi:type="dcterms:W3CDTF">2023-09-19T09:33:00Z</dcterms:created>
  <dcterms:modified xsi:type="dcterms:W3CDTF">2023-09-19T09:43:00Z</dcterms:modified>
</cp:coreProperties>
</file>